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CF3771" w14:textId="508FB8BD" w:rsidR="001A1FF6" w:rsidRDefault="001A1FF6" w:rsidP="001A1FF6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Yu Gothic Medium" w:hAnsi="Arial"/>
          <w:b/>
          <w:bCs/>
          <w:i/>
          <w:kern w:val="0"/>
          <w:sz w:val="28"/>
          <w:szCs w:val="28"/>
        </w:rPr>
      </w:pPr>
      <w:r>
        <w:rPr>
          <w:rFonts w:ascii="Arial" w:eastAsia="Yu Gothic Medium" w:hAnsi="Arial"/>
          <w:b/>
          <w:bCs/>
          <w:kern w:val="0"/>
          <w:sz w:val="28"/>
          <w:szCs w:val="28"/>
          <w:lang w:eastAsia="en-US"/>
        </w:rPr>
        <w:t>3GPP TSG</w:t>
      </w:r>
      <w:r>
        <w:rPr>
          <w:rFonts w:ascii="Arial" w:eastAsia="Yu Gothic Medium" w:hAnsi="Arial"/>
          <w:b/>
          <w:bCs/>
          <w:kern w:val="0"/>
          <w:sz w:val="28"/>
          <w:szCs w:val="28"/>
        </w:rPr>
        <w:t>-</w:t>
      </w:r>
      <w:r>
        <w:rPr>
          <w:rFonts w:ascii="Arial" w:eastAsia="Yu Gothic Medium" w:hAnsi="Arial"/>
          <w:b/>
          <w:bCs/>
          <w:kern w:val="0"/>
          <w:sz w:val="28"/>
          <w:szCs w:val="28"/>
          <w:lang w:eastAsia="en-US"/>
        </w:rPr>
        <w:t>RAN</w:t>
      </w:r>
      <w:r>
        <w:rPr>
          <w:rFonts w:ascii="Arial" w:eastAsia="Yu Gothic Medium" w:hAnsi="Arial"/>
          <w:b/>
          <w:bCs/>
          <w:kern w:val="0"/>
          <w:sz w:val="28"/>
          <w:szCs w:val="28"/>
        </w:rPr>
        <w:t xml:space="preserve"> WG</w:t>
      </w:r>
      <w:r>
        <w:rPr>
          <w:rFonts w:ascii="Arial" w:eastAsia="Yu Gothic Medium" w:hAnsi="Arial"/>
          <w:b/>
          <w:bCs/>
          <w:kern w:val="0"/>
          <w:sz w:val="28"/>
          <w:szCs w:val="28"/>
          <w:lang w:eastAsia="en-US"/>
        </w:rPr>
        <w:t>2</w:t>
      </w:r>
      <w:r>
        <w:rPr>
          <w:rFonts w:ascii="Arial" w:eastAsia="Yu Gothic Medium" w:hAnsi="Arial"/>
          <w:b/>
          <w:bCs/>
          <w:kern w:val="0"/>
          <w:sz w:val="28"/>
          <w:szCs w:val="28"/>
        </w:rPr>
        <w:t xml:space="preserve"> #127bis</w:t>
      </w:r>
      <w:r>
        <w:rPr>
          <w:rFonts w:ascii="Arial" w:eastAsia="Yu Gothic Medium" w:hAnsi="Arial"/>
          <w:b/>
          <w:bCs/>
          <w:kern w:val="0"/>
          <w:sz w:val="28"/>
          <w:szCs w:val="28"/>
          <w:lang w:eastAsia="en-US"/>
        </w:rPr>
        <w:tab/>
      </w:r>
      <w:r w:rsidR="005D0BD1" w:rsidRPr="005D0BD1">
        <w:rPr>
          <w:rFonts w:ascii="Arial" w:eastAsia="Yu Gothic Medium" w:hAnsi="Arial"/>
          <w:b/>
          <w:bCs/>
          <w:kern w:val="0"/>
          <w:sz w:val="28"/>
          <w:szCs w:val="28"/>
        </w:rPr>
        <w:t>R2-2408602</w:t>
      </w:r>
    </w:p>
    <w:p w14:paraId="378EBF18" w14:textId="77777777" w:rsidR="001A1FF6" w:rsidRDefault="001A1FF6" w:rsidP="001A1FF6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Yu Gothic Medium" w:hAnsi="Arial"/>
          <w:b/>
          <w:bCs/>
          <w:kern w:val="0"/>
          <w:sz w:val="24"/>
          <w:szCs w:val="20"/>
        </w:rPr>
      </w:pPr>
      <w:r>
        <w:rPr>
          <w:rFonts w:ascii="Arial" w:eastAsia="Yu Gothic Medium" w:hAnsi="Arial"/>
          <w:b/>
          <w:bCs/>
          <w:kern w:val="0"/>
          <w:sz w:val="24"/>
          <w:szCs w:val="20"/>
        </w:rPr>
        <w:t>Hefei, China, 14 – 18 October 2024</w:t>
      </w:r>
    </w:p>
    <w:p w14:paraId="7A45DBC6" w14:textId="77777777" w:rsidR="001A1FF6" w:rsidRDefault="001A1FF6" w:rsidP="001A1FF6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Yu Gothic Medium" w:hAnsi="Arial"/>
          <w:b/>
          <w:bCs/>
          <w:kern w:val="0"/>
          <w:sz w:val="24"/>
          <w:szCs w:val="20"/>
        </w:rPr>
      </w:pPr>
    </w:p>
    <w:p w14:paraId="344F4629" w14:textId="508E84F4" w:rsidR="00EA2522" w:rsidRPr="00123DC1" w:rsidRDefault="001A1FF6" w:rsidP="00EA2522">
      <w:pPr>
        <w:widowControl/>
        <w:spacing w:after="120"/>
        <w:jc w:val="left"/>
        <w:rPr>
          <w:rFonts w:ascii="Arial" w:eastAsia="Yu Gothic Medium" w:hAnsi="Arial" w:cs="Arial"/>
          <w:b/>
          <w:bCs/>
          <w:kern w:val="0"/>
          <w:sz w:val="24"/>
          <w:szCs w:val="20"/>
        </w:rPr>
      </w:pPr>
      <w:r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Agenda item</w:t>
      </w:r>
      <w:r w:rsidR="00EA2522"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:</w:t>
      </w:r>
      <w:r w:rsidR="00EA2522"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="00EA2522"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="00F963D8" w:rsidRPr="00F963D8">
        <w:rPr>
          <w:rFonts w:ascii="Arial" w:eastAsia="Yu Gothic Medium" w:hAnsi="Arial" w:cs="Arial"/>
          <w:b/>
          <w:bCs/>
          <w:kern w:val="0"/>
          <w:sz w:val="24"/>
          <w:szCs w:val="20"/>
        </w:rPr>
        <w:t>8.</w:t>
      </w:r>
      <w:r w:rsidR="00B27731">
        <w:rPr>
          <w:rFonts w:ascii="Arial" w:eastAsia="Yu Gothic Medium" w:hAnsi="Arial" w:cs="Arial"/>
          <w:b/>
          <w:bCs/>
          <w:kern w:val="0"/>
          <w:sz w:val="24"/>
          <w:szCs w:val="20"/>
        </w:rPr>
        <w:t>8.4</w:t>
      </w:r>
      <w:r w:rsidR="000A401E">
        <w:rPr>
          <w:rFonts w:ascii="Arial" w:eastAsia="Yu Gothic Medium" w:hAnsi="Arial" w:cs="Arial"/>
          <w:b/>
          <w:bCs/>
          <w:kern w:val="0"/>
          <w:sz w:val="24"/>
          <w:szCs w:val="20"/>
        </w:rPr>
        <w:tab/>
      </w:r>
      <w:r w:rsidR="00D271A1" w:rsidRPr="00D271A1">
        <w:rPr>
          <w:rFonts w:ascii="Arial" w:eastAsia="Yu Gothic Medium" w:hAnsi="Arial" w:cs="Arial"/>
          <w:b/>
          <w:bCs/>
          <w:kern w:val="0"/>
          <w:sz w:val="24"/>
          <w:szCs w:val="20"/>
        </w:rPr>
        <w:t>Support of Broadcast service</w:t>
      </w:r>
      <w:r w:rsidR="00B27731">
        <w:rPr>
          <w:rFonts w:ascii="Arial" w:eastAsia="Yu Gothic Medium" w:hAnsi="Arial" w:cs="Arial"/>
          <w:b/>
          <w:bCs/>
          <w:kern w:val="0"/>
          <w:sz w:val="24"/>
          <w:szCs w:val="20"/>
        </w:rPr>
        <w:tab/>
      </w:r>
    </w:p>
    <w:p w14:paraId="604365C4" w14:textId="071F0ABF" w:rsidR="00EA2522" w:rsidRPr="00123DC1" w:rsidRDefault="00EA2522" w:rsidP="00EA2522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Title: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="005B557F" w:rsidRPr="005B557F">
        <w:rPr>
          <w:rFonts w:ascii="Arial" w:eastAsia="Yu Gothic Medium" w:hAnsi="Arial" w:cs="Arial"/>
          <w:b/>
          <w:bCs/>
          <w:kern w:val="0"/>
          <w:sz w:val="24"/>
          <w:szCs w:val="20"/>
        </w:rPr>
        <w:t>Further details on intended service area for MBS and ETWS</w:t>
      </w:r>
    </w:p>
    <w:p w14:paraId="14A3F180" w14:textId="77777777" w:rsidR="00EA2522" w:rsidRPr="00123DC1" w:rsidRDefault="00EA2522" w:rsidP="00EA2522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Source: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70747CD6" w14:textId="77777777" w:rsidR="00EA2522" w:rsidRPr="00123DC1" w:rsidRDefault="00EA2522" w:rsidP="00EA2522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Document for: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14:paraId="3FE60691" w14:textId="77777777" w:rsidR="00EA2522" w:rsidRPr="00123DC1" w:rsidRDefault="00EA2522" w:rsidP="00EA252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</w:rPr>
      </w:pPr>
      <w:r w:rsidRPr="00123DC1">
        <w:rPr>
          <w:rFonts w:ascii="Arial" w:eastAsia="Yu Gothic Medium" w:hAnsi="Arial"/>
          <w:kern w:val="0"/>
          <w:sz w:val="32"/>
          <w:szCs w:val="20"/>
          <w:lang w:eastAsia="en-US"/>
        </w:rPr>
        <w:t>1. Introduction</w:t>
      </w:r>
    </w:p>
    <w:p w14:paraId="7CEEFCB8" w14:textId="1456F30A" w:rsidR="00A60869" w:rsidRDefault="00A60869" w:rsidP="00A60869">
      <w:pPr>
        <w:widowControl/>
        <w:rPr>
          <w:rFonts w:ascii="Arial" w:eastAsia="Yu Gothic Medium" w:hAnsi="Arial"/>
          <w:kern w:val="0"/>
          <w:sz w:val="20"/>
          <w:szCs w:val="20"/>
          <w:lang w:val="en-US"/>
        </w:rPr>
      </w:pPr>
      <w:r w:rsidRPr="00CF4322">
        <w:rPr>
          <w:rFonts w:ascii="Arial" w:eastAsia="Yu Gothic Medium" w:hAnsi="Arial"/>
          <w:kern w:val="0"/>
          <w:sz w:val="20"/>
          <w:szCs w:val="20"/>
          <w:lang w:val="en-US"/>
        </w:rPr>
        <w:t xml:space="preserve">In the approved </w:t>
      </w:r>
      <w:r>
        <w:rPr>
          <w:rFonts w:ascii="Arial" w:eastAsia="Yu Gothic Medium" w:hAnsi="Arial" w:hint="eastAsia"/>
          <w:kern w:val="0"/>
          <w:sz w:val="20"/>
          <w:szCs w:val="20"/>
          <w:lang w:val="en-US"/>
        </w:rPr>
        <w:t xml:space="preserve">Rel-19 </w:t>
      </w:r>
      <w:r w:rsidRPr="00CF4322">
        <w:rPr>
          <w:rFonts w:ascii="Arial" w:eastAsia="Yu Gothic Medium" w:hAnsi="Arial"/>
          <w:kern w:val="0"/>
          <w:sz w:val="20"/>
          <w:szCs w:val="20"/>
          <w:lang w:val="en-US"/>
        </w:rPr>
        <w:t xml:space="preserve">WID [1] </w:t>
      </w:r>
      <w:r w:rsidR="001B108E" w:rsidRPr="00CF4322">
        <w:rPr>
          <w:rFonts w:ascii="Arial" w:eastAsia="Yu Gothic Medium" w:hAnsi="Arial"/>
          <w:kern w:val="0"/>
          <w:sz w:val="20"/>
          <w:szCs w:val="20"/>
          <w:lang w:val="en-US"/>
        </w:rPr>
        <w:t xml:space="preserve">there </w:t>
      </w:r>
      <w:r w:rsidR="001B108E">
        <w:rPr>
          <w:rFonts w:ascii="Arial" w:eastAsia="Yu Gothic Medium" w:hAnsi="Arial" w:hint="eastAsia"/>
          <w:kern w:val="0"/>
          <w:sz w:val="20"/>
          <w:szCs w:val="20"/>
          <w:lang w:val="en-US"/>
        </w:rPr>
        <w:t xml:space="preserve">is the objective for on-demand </w:t>
      </w:r>
      <w:r w:rsidR="00496404">
        <w:rPr>
          <w:rFonts w:ascii="Arial" w:eastAsia="Yu Gothic Medium" w:hAnsi="Arial" w:hint="eastAsia"/>
          <w:kern w:val="0"/>
          <w:sz w:val="20"/>
          <w:szCs w:val="20"/>
          <w:lang w:val="en-US"/>
        </w:rPr>
        <w:t>SIB1</w:t>
      </w:r>
      <w:r w:rsidR="001B108E">
        <w:rPr>
          <w:rFonts w:ascii="Arial" w:eastAsia="Yu Gothic Medium" w:hAnsi="Arial" w:hint="eastAsia"/>
          <w:kern w:val="0"/>
          <w:sz w:val="20"/>
          <w:szCs w:val="20"/>
          <w:lang w:val="en-US"/>
        </w:rPr>
        <w:t xml:space="preserve"> transmission </w:t>
      </w:r>
      <w:r w:rsidR="00496404">
        <w:rPr>
          <w:rFonts w:ascii="Arial" w:eastAsia="Yu Gothic Medium" w:hAnsi="Arial" w:hint="eastAsia"/>
          <w:kern w:val="0"/>
          <w:sz w:val="20"/>
          <w:szCs w:val="20"/>
          <w:lang w:val="en-US"/>
        </w:rPr>
        <w:t>for Idle/Inactive UEs</w:t>
      </w:r>
      <w:r w:rsidR="001B108E">
        <w:rPr>
          <w:rFonts w:ascii="Arial" w:eastAsia="Yu Gothic Medium" w:hAnsi="Arial" w:hint="eastAsia"/>
          <w:kern w:val="0"/>
          <w:sz w:val="20"/>
          <w:szCs w:val="20"/>
          <w:lang w:val="en-US"/>
        </w:rPr>
        <w:t>:</w:t>
      </w:r>
    </w:p>
    <w:p w14:paraId="03EACEE0" w14:textId="0F9D3A3E" w:rsidR="00571512" w:rsidRPr="00571512" w:rsidRDefault="00571512" w:rsidP="00571512">
      <w:pPr>
        <w:rPr>
          <w:rFonts w:ascii="Arial" w:eastAsia="Yu Gothic Medium" w:hAnsi="Arial"/>
          <w:kern w:val="0"/>
          <w:sz w:val="20"/>
          <w:szCs w:val="20"/>
          <w:lang w:val="en-US"/>
        </w:rPr>
      </w:pPr>
      <w:r w:rsidRPr="00571512">
        <w:rPr>
          <w:rFonts w:ascii="Arial" w:eastAsia="Yu Gothic Medium" w:hAnsi="Arial"/>
          <w:kern w:val="0"/>
          <w:sz w:val="20"/>
          <w:szCs w:val="20"/>
          <w:lang w:val="en-US"/>
        </w:rPr>
        <w:t xml:space="preserve">RAN has approved a Rel-19 work item (WI) aimed at defining Phase 3 enhancements to Non-Terrestrial Networks (NTN). There was a minor revision of the WID at RAN#103. Among the objectives captured in the WID </w:t>
      </w:r>
      <w:r w:rsidRPr="00571512">
        <w:rPr>
          <w:rFonts w:ascii="Arial" w:eastAsia="Yu Gothic Medium" w:hAnsi="Arial"/>
          <w:kern w:val="0"/>
          <w:sz w:val="20"/>
          <w:szCs w:val="20"/>
          <w:lang w:val="en-US"/>
        </w:rPr>
        <w:fldChar w:fldCharType="begin"/>
      </w:r>
      <w:r w:rsidRPr="00571512">
        <w:rPr>
          <w:rFonts w:ascii="Arial" w:eastAsia="Yu Gothic Medium" w:hAnsi="Arial"/>
          <w:kern w:val="0"/>
          <w:sz w:val="20"/>
          <w:szCs w:val="20"/>
          <w:lang w:val="en-US"/>
        </w:rPr>
        <w:instrText xml:space="preserve"> REF _Ref161771711 \r \h </w:instrText>
      </w:r>
      <w:r>
        <w:rPr>
          <w:rFonts w:ascii="Arial" w:eastAsia="Yu Gothic Medium" w:hAnsi="Arial"/>
          <w:kern w:val="0"/>
          <w:sz w:val="20"/>
          <w:szCs w:val="20"/>
          <w:lang w:val="en-US"/>
        </w:rPr>
        <w:instrText xml:space="preserve"> \* MERGEFORMAT </w:instrText>
      </w:r>
      <w:r w:rsidRPr="00571512">
        <w:rPr>
          <w:rFonts w:ascii="Arial" w:eastAsia="Yu Gothic Medium" w:hAnsi="Arial"/>
          <w:kern w:val="0"/>
          <w:sz w:val="20"/>
          <w:szCs w:val="20"/>
          <w:lang w:val="en-US"/>
        </w:rPr>
      </w:r>
      <w:r w:rsidRPr="00571512">
        <w:rPr>
          <w:rFonts w:ascii="Arial" w:eastAsia="Yu Gothic Medium" w:hAnsi="Arial"/>
          <w:kern w:val="0"/>
          <w:sz w:val="20"/>
          <w:szCs w:val="20"/>
          <w:lang w:val="en-US"/>
        </w:rPr>
        <w:fldChar w:fldCharType="separate"/>
      </w:r>
      <w:r w:rsidRPr="00571512">
        <w:rPr>
          <w:rFonts w:ascii="Arial" w:eastAsia="Yu Gothic Medium" w:hAnsi="Arial"/>
          <w:kern w:val="0"/>
          <w:sz w:val="20"/>
          <w:szCs w:val="20"/>
          <w:lang w:val="en-US"/>
        </w:rPr>
        <w:t>[1]</w:t>
      </w:r>
      <w:r w:rsidRPr="00571512">
        <w:rPr>
          <w:rFonts w:ascii="Arial" w:eastAsia="Yu Gothic Medium" w:hAnsi="Arial"/>
          <w:kern w:val="0"/>
          <w:sz w:val="20"/>
          <w:szCs w:val="20"/>
          <w:lang w:val="en-US"/>
        </w:rPr>
        <w:fldChar w:fldCharType="end"/>
      </w:r>
      <w:r w:rsidRPr="00571512">
        <w:rPr>
          <w:rFonts w:ascii="Arial" w:eastAsia="Yu Gothic Medium" w:hAnsi="Arial"/>
          <w:kern w:val="0"/>
          <w:sz w:val="20"/>
          <w:szCs w:val="20"/>
          <w:lang w:val="en-US"/>
        </w:rPr>
        <w:t xml:space="preserve"> the following can be found: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9067"/>
      </w:tblGrid>
      <w:tr w:rsidR="00571512" w:rsidRPr="00451A30" w14:paraId="4D5EC825" w14:textId="77777777" w:rsidTr="00101688">
        <w:tc>
          <w:tcPr>
            <w:tcW w:w="9067" w:type="dxa"/>
          </w:tcPr>
          <w:p w14:paraId="620F1D2C" w14:textId="77777777" w:rsidR="00571512" w:rsidRPr="00571512" w:rsidRDefault="00571512" w:rsidP="00571512">
            <w:pPr>
              <w:widowControl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textAlignment w:val="baseline"/>
              <w:rPr>
                <w:rFonts w:ascii="Arial" w:eastAsia="Yu Gothic Medium" w:hAnsi="Arial"/>
                <w:kern w:val="0"/>
                <w:sz w:val="20"/>
                <w:szCs w:val="20"/>
                <w:lang w:val="en-US"/>
              </w:rPr>
            </w:pPr>
            <w:r w:rsidRPr="00571512">
              <w:rPr>
                <w:rFonts w:ascii="Arial" w:eastAsia="Yu Gothic Medium" w:hAnsi="Arial"/>
                <w:kern w:val="0"/>
                <w:sz w:val="20"/>
                <w:szCs w:val="20"/>
                <w:lang w:val="en-US"/>
              </w:rPr>
              <w:t>Specify signaling of the intended service area of a broadcast service (e.g. MBS broadcast) via NR NTN [RAN2, RAN3]</w:t>
            </w:r>
          </w:p>
          <w:p w14:paraId="78DF0ADB" w14:textId="77777777" w:rsidR="00571512" w:rsidRPr="00571512" w:rsidRDefault="00571512" w:rsidP="00571512">
            <w:pPr>
              <w:pStyle w:val="ListParagraph"/>
              <w:numPr>
                <w:ilvl w:val="0"/>
                <w:numId w:val="13"/>
              </w:numPr>
              <w:spacing w:line="276" w:lineRule="auto"/>
              <w:ind w:hanging="357"/>
              <w:rPr>
                <w:rFonts w:ascii="Arial" w:eastAsia="Yu Gothic Medium" w:hAnsi="Arial"/>
                <w:kern w:val="0"/>
                <w:sz w:val="20"/>
                <w:szCs w:val="20"/>
                <w14:ligatures w14:val="none"/>
              </w:rPr>
            </w:pPr>
            <w:r w:rsidRPr="00571512">
              <w:rPr>
                <w:rFonts w:ascii="Arial" w:eastAsia="Yu Gothic Medium" w:hAnsi="Arial"/>
                <w:kern w:val="0"/>
                <w:sz w:val="20"/>
                <w:szCs w:val="20"/>
                <w14:ligatures w14:val="none"/>
              </w:rPr>
              <w:t>Specify SIB signaling to indicate the intended service area in case the satellite footprint covers a larger area. [RAN2]</w:t>
            </w:r>
          </w:p>
          <w:p w14:paraId="1FB066A7" w14:textId="77777777" w:rsidR="00571512" w:rsidRPr="00451A30" w:rsidRDefault="00571512" w:rsidP="00571512">
            <w:pPr>
              <w:pStyle w:val="ListParagraph"/>
              <w:numPr>
                <w:ilvl w:val="0"/>
                <w:numId w:val="13"/>
              </w:numPr>
              <w:spacing w:line="276" w:lineRule="auto"/>
              <w:ind w:hanging="357"/>
            </w:pPr>
            <w:r w:rsidRPr="00571512">
              <w:rPr>
                <w:rFonts w:ascii="Arial" w:eastAsia="Yu Gothic Medium" w:hAnsi="Arial"/>
                <w:kern w:val="0"/>
                <w:sz w:val="20"/>
                <w:szCs w:val="20"/>
                <w14:ligatures w14:val="none"/>
              </w:rPr>
              <w:t>Specify the necessary signaling between CN and NG-RAN. [RAN3]</w:t>
            </w:r>
          </w:p>
        </w:tc>
      </w:tr>
    </w:tbl>
    <w:p w14:paraId="6DC9D547" w14:textId="77777777" w:rsidR="00A60869" w:rsidRDefault="00A60869" w:rsidP="00A60869">
      <w:pPr>
        <w:widowControl/>
        <w:rPr>
          <w:rFonts w:ascii="Arial" w:eastAsia="Yu Gothic Medium" w:hAnsi="Arial"/>
          <w:kern w:val="0"/>
          <w:sz w:val="20"/>
          <w:szCs w:val="20"/>
        </w:rPr>
      </w:pPr>
    </w:p>
    <w:p w14:paraId="71258789" w14:textId="77777777" w:rsidR="00A41A7D" w:rsidRDefault="00A41A7D" w:rsidP="00EA2522">
      <w:pPr>
        <w:widowControl/>
        <w:rPr>
          <w:rFonts w:ascii="Arial" w:eastAsia="Yu Gothic Medium" w:hAnsi="Arial"/>
          <w:kern w:val="0"/>
          <w:sz w:val="20"/>
          <w:szCs w:val="20"/>
        </w:rPr>
      </w:pPr>
    </w:p>
    <w:p w14:paraId="63CDCED9" w14:textId="3DD961D7" w:rsidR="008771E6" w:rsidRDefault="000A401E" w:rsidP="00EA2522">
      <w:pPr>
        <w:widowControl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>In RAN2 #126</w:t>
      </w:r>
      <w:r w:rsidR="005B557F">
        <w:rPr>
          <w:rFonts w:ascii="Arial" w:eastAsia="Yu Gothic Medium" w:hAnsi="Arial"/>
          <w:kern w:val="0"/>
          <w:sz w:val="20"/>
          <w:szCs w:val="20"/>
        </w:rPr>
        <w:t>, it was agreed</w:t>
      </w:r>
      <w:r w:rsidR="008C374B">
        <w:rPr>
          <w:rFonts w:ascii="Arial" w:eastAsia="Yu Gothic Medium" w:hAnsi="Arial"/>
          <w:kern w:val="0"/>
          <w:sz w:val="20"/>
          <w:szCs w:val="20"/>
        </w:rPr>
        <w:t>:</w:t>
      </w:r>
    </w:p>
    <w:p w14:paraId="6CB5A252" w14:textId="77777777" w:rsidR="008C374B" w:rsidRDefault="008C374B" w:rsidP="00EA2522">
      <w:pPr>
        <w:widowControl/>
        <w:rPr>
          <w:rFonts w:ascii="Arial" w:eastAsia="Yu Gothic Medium" w:hAnsi="Arial"/>
          <w:kern w:val="0"/>
          <w:sz w:val="20"/>
          <w:szCs w:val="20"/>
        </w:rPr>
      </w:pPr>
    </w:p>
    <w:p w14:paraId="064F9009" w14:textId="77777777" w:rsidR="00A86F7C" w:rsidRDefault="00A86F7C" w:rsidP="00A86F7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Agreements:</w:t>
      </w:r>
    </w:p>
    <w:p w14:paraId="35555B19" w14:textId="77777777" w:rsidR="00A86F7C" w:rsidRDefault="00A86F7C" w:rsidP="00A86F7C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For MBS broadcast service, both EFC and EMC are supported.</w:t>
      </w:r>
    </w:p>
    <w:p w14:paraId="26949FE8" w14:textId="77777777" w:rsidR="00A86F7C" w:rsidRPr="000F0FD2" w:rsidRDefault="00A86F7C" w:rsidP="00A86F7C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0F0FD2">
        <w:t>RAN2 will not define means for the NW to prevent the reception of the content of the service outside of the intended service area.</w:t>
      </w:r>
    </w:p>
    <w:p w14:paraId="2EC7483F" w14:textId="77777777" w:rsidR="00A86F7C" w:rsidRPr="00876CAF" w:rsidRDefault="00A86F7C" w:rsidP="00A86F7C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76CAF">
        <w:t>MBS broadcast intended service area is provided via system information</w:t>
      </w:r>
    </w:p>
    <w:p w14:paraId="2E2B5EDF" w14:textId="77777777" w:rsidR="00A86F7C" w:rsidRPr="00876CAF" w:rsidRDefault="00A86F7C" w:rsidP="00A86F7C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76CAF">
        <w:t>For MBS broadcast</w:t>
      </w:r>
      <w:r>
        <w:t xml:space="preserve"> </w:t>
      </w:r>
      <w:r w:rsidRPr="00A5280D">
        <w:t>RAN2 considers the following possibilities for including the service area information: SIB20/ S</w:t>
      </w:r>
      <w:r>
        <w:t xml:space="preserve">IB21/ </w:t>
      </w:r>
      <w:proofErr w:type="spellStart"/>
      <w:r>
        <w:t>MBSBroadcastConfiguration</w:t>
      </w:r>
      <w:proofErr w:type="spellEnd"/>
      <w:r w:rsidRPr="00876CAF">
        <w:t xml:space="preserve">. </w:t>
      </w:r>
      <w:r w:rsidRPr="005B557F">
        <w:rPr>
          <w:highlight w:val="yellow"/>
        </w:rPr>
        <w:t>FFS for ETWS</w:t>
      </w:r>
    </w:p>
    <w:p w14:paraId="50E35D83" w14:textId="77777777" w:rsidR="00A86F7C" w:rsidRDefault="00A86F7C" w:rsidP="00A86F7C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When intended service area (e.g., geographical area/TN coverage) is provided for MBS broadcast service, it needs to be </w:t>
      </w:r>
      <w:r w:rsidRPr="007737D5">
        <w:rPr>
          <w:highlight w:val="yellow"/>
        </w:rPr>
        <w:t>associated with MBS session</w:t>
      </w:r>
      <w:r>
        <w:t xml:space="preserve"> (FFS on the details)</w:t>
      </w:r>
    </w:p>
    <w:p w14:paraId="5A831CC8" w14:textId="77777777" w:rsidR="001F223A" w:rsidRDefault="001F223A" w:rsidP="001F223A">
      <w:pPr>
        <w:widowControl/>
        <w:rPr>
          <w:rFonts w:ascii="Arial" w:eastAsia="Yu Gothic Medium" w:hAnsi="Arial"/>
          <w:kern w:val="0"/>
          <w:sz w:val="20"/>
          <w:szCs w:val="20"/>
        </w:rPr>
      </w:pPr>
    </w:p>
    <w:p w14:paraId="5CAFABFE" w14:textId="48ADB95A" w:rsidR="001F223A" w:rsidRDefault="001F223A" w:rsidP="001F223A">
      <w:pPr>
        <w:widowControl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>In RAN2 #127, it was agreed:</w:t>
      </w:r>
    </w:p>
    <w:p w14:paraId="5A660A89" w14:textId="77777777" w:rsidR="001F223A" w:rsidRDefault="001F223A" w:rsidP="001F223A">
      <w:pPr>
        <w:widowControl/>
        <w:rPr>
          <w:rFonts w:ascii="Arial" w:eastAsia="Yu Gothic Medium" w:hAnsi="Arial"/>
          <w:kern w:val="0"/>
          <w:sz w:val="20"/>
          <w:szCs w:val="20"/>
        </w:rPr>
      </w:pPr>
    </w:p>
    <w:p w14:paraId="17AF0CC1" w14:textId="77777777" w:rsidR="001F223A" w:rsidRDefault="001F223A" w:rsidP="001F223A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Agreements:</w:t>
      </w:r>
    </w:p>
    <w:p w14:paraId="341E62ED" w14:textId="6583DECB" w:rsidR="008D3B96" w:rsidRDefault="008D3B96" w:rsidP="008D3B96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 w:eastAsia="ko-KR"/>
        </w:rPr>
      </w:pPr>
      <w:r>
        <w:t>1.</w:t>
      </w:r>
      <w:r>
        <w:tab/>
      </w:r>
      <w:r w:rsidR="001F223A">
        <w:t xml:space="preserve">For </w:t>
      </w:r>
      <w:r>
        <w:rPr>
          <w:lang w:val="en-US" w:eastAsia="ko-KR"/>
        </w:rPr>
        <w:t xml:space="preserve">RAN2 understands that </w:t>
      </w:r>
      <w:r w:rsidRPr="00BD212B">
        <w:rPr>
          <w:lang w:val="en-US" w:eastAsia="ko-KR"/>
        </w:rPr>
        <w:t xml:space="preserve">the expected UE behavior </w:t>
      </w:r>
      <w:r>
        <w:rPr>
          <w:lang w:val="en-US" w:eastAsia="ko-KR"/>
        </w:rPr>
        <w:t xml:space="preserve">is that when the </w:t>
      </w:r>
      <w:r w:rsidRPr="00BD212B">
        <w:rPr>
          <w:lang w:val="en-US" w:eastAsia="ko-KR"/>
        </w:rPr>
        <w:t xml:space="preserve">UE is not in any intended service area of its interested broadcast services, </w:t>
      </w:r>
      <w:r>
        <w:rPr>
          <w:lang w:val="en-US" w:eastAsia="ko-KR"/>
        </w:rPr>
        <w:t xml:space="preserve">the </w:t>
      </w:r>
      <w:r w:rsidRPr="00BD212B">
        <w:rPr>
          <w:lang w:val="en-US" w:eastAsia="ko-KR"/>
        </w:rPr>
        <w:t>UE may not need to (re)acquire up-to-date MCCH.</w:t>
      </w:r>
      <w:r>
        <w:rPr>
          <w:lang w:val="en-US" w:eastAsia="ko-KR"/>
        </w:rPr>
        <w:t xml:space="preserve"> FFS on solutions</w:t>
      </w:r>
    </w:p>
    <w:p w14:paraId="0CC5FBEA" w14:textId="1D3A0999" w:rsidR="008D3B96" w:rsidRDefault="008D3B96" w:rsidP="008D3B96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 w:eastAsia="ko-KR"/>
        </w:rPr>
      </w:pPr>
      <w:r>
        <w:rPr>
          <w:lang w:val="en-US" w:eastAsia="ko-KR"/>
        </w:rPr>
        <w:t>2.</w:t>
      </w:r>
      <w:r>
        <w:rPr>
          <w:lang w:val="en-US" w:eastAsia="ko-KR"/>
        </w:rPr>
        <w:tab/>
      </w:r>
      <w:r w:rsidRPr="00E103B2">
        <w:rPr>
          <w:lang w:val="en-US" w:eastAsia="ko-KR"/>
        </w:rPr>
        <w:t>For an MBS broadcast service intended for a certain area, a R19 UE supporting the feature should not establish MRB(s) for the MBS session associated to the intended area when it is outside the intended area (capture this in Stage 2)</w:t>
      </w:r>
    </w:p>
    <w:p w14:paraId="63558941" w14:textId="10AB7485" w:rsidR="001F223A" w:rsidRPr="008D3B96" w:rsidRDefault="008D3B96" w:rsidP="008D3B96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 w:eastAsia="ko-KR"/>
        </w:rPr>
      </w:pPr>
      <w:r>
        <w:rPr>
          <w:lang w:val="en-US" w:eastAsia="ko-KR"/>
        </w:rPr>
        <w:t>3.</w:t>
      </w:r>
      <w:r>
        <w:rPr>
          <w:lang w:val="en-US" w:eastAsia="ko-KR"/>
        </w:rPr>
        <w:tab/>
      </w:r>
      <w:r w:rsidRPr="00E103B2">
        <w:rPr>
          <w:lang w:val="en-US" w:eastAsia="ko-KR"/>
        </w:rPr>
        <w:t>For an MBS broadcast service intended for a certain area, a R19 UE supporting the feature may initiate the broadcast MRB establishment procedure when UE is inside the intended area; the UE may initiate the broadcast MRB release procedure when UE leaves the intended area (capture this in stage 3)</w:t>
      </w:r>
    </w:p>
    <w:p w14:paraId="3BDF6348" w14:textId="77777777" w:rsidR="003F5681" w:rsidRDefault="003F5681" w:rsidP="00EA2522">
      <w:pPr>
        <w:widowControl/>
        <w:rPr>
          <w:rFonts w:ascii="Arial" w:eastAsia="Yu Gothic Medium" w:hAnsi="Arial"/>
          <w:kern w:val="0"/>
          <w:sz w:val="20"/>
          <w:szCs w:val="20"/>
        </w:rPr>
      </w:pPr>
    </w:p>
    <w:p w14:paraId="115D8BDE" w14:textId="5BB7F92F" w:rsidR="00EA2522" w:rsidRPr="00123DC1" w:rsidRDefault="00A60869" w:rsidP="00EA2522">
      <w:pPr>
        <w:widowControl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 w:hint="eastAsia"/>
          <w:kern w:val="0"/>
          <w:sz w:val="20"/>
          <w:szCs w:val="20"/>
        </w:rPr>
        <w:t xml:space="preserve">In this contribution, we </w:t>
      </w:r>
      <w:r w:rsidR="00EF0995">
        <w:rPr>
          <w:rFonts w:ascii="Arial" w:eastAsia="Yu Gothic Medium" w:hAnsi="Arial"/>
          <w:kern w:val="0"/>
          <w:sz w:val="20"/>
          <w:szCs w:val="20"/>
        </w:rPr>
        <w:t>discuss further details of intended service area.</w:t>
      </w:r>
    </w:p>
    <w:p w14:paraId="4CCB8C1B" w14:textId="77777777" w:rsidR="00EA2522" w:rsidRPr="00123DC1" w:rsidRDefault="00EA2522" w:rsidP="00EA252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Yu Gothic Medium" w:hAnsi="Arial"/>
          <w:kern w:val="0"/>
          <w:szCs w:val="20"/>
        </w:rPr>
      </w:pPr>
      <w:r w:rsidRPr="00123DC1">
        <w:rPr>
          <w:rFonts w:ascii="Arial" w:eastAsia="Yu Gothic Medium" w:hAnsi="Arial"/>
          <w:kern w:val="0"/>
          <w:sz w:val="32"/>
          <w:szCs w:val="20"/>
          <w:lang w:eastAsia="en-US"/>
        </w:rPr>
        <w:t xml:space="preserve">2. </w:t>
      </w:r>
      <w:r w:rsidRPr="00123DC1">
        <w:rPr>
          <w:rFonts w:ascii="Arial" w:eastAsia="Yu Gothic Medium" w:hAnsi="Arial" w:hint="eastAsia"/>
          <w:kern w:val="0"/>
          <w:sz w:val="32"/>
          <w:szCs w:val="20"/>
        </w:rPr>
        <w:t>Discussion</w:t>
      </w:r>
    </w:p>
    <w:p w14:paraId="37CAB416" w14:textId="600CA0EB" w:rsidR="00EA2522" w:rsidRPr="00123DC1" w:rsidRDefault="00EA2522" w:rsidP="00EA2522">
      <w:pPr>
        <w:widowControl/>
        <w:spacing w:after="120" w:line="240" w:lineRule="atLeast"/>
        <w:rPr>
          <w:rFonts w:ascii="Arial" w:eastAsia="Yu Gothic Medium" w:hAnsi="Arial"/>
          <w:kern w:val="0"/>
          <w:sz w:val="28"/>
          <w:szCs w:val="20"/>
        </w:rPr>
      </w:pPr>
      <w:r w:rsidRPr="00123DC1">
        <w:rPr>
          <w:rFonts w:ascii="Arial" w:eastAsia="Yu Gothic Medium" w:hAnsi="Arial" w:hint="eastAsia"/>
          <w:kern w:val="0"/>
          <w:sz w:val="28"/>
          <w:szCs w:val="20"/>
        </w:rPr>
        <w:t>2.1</w:t>
      </w:r>
      <w:r w:rsidRPr="00123DC1">
        <w:rPr>
          <w:rFonts w:ascii="Arial" w:eastAsia="Yu Gothic Medium" w:hAnsi="Arial" w:hint="eastAsia"/>
          <w:kern w:val="0"/>
          <w:sz w:val="28"/>
          <w:szCs w:val="20"/>
        </w:rPr>
        <w:tab/>
      </w:r>
      <w:r w:rsidR="00EF0995">
        <w:rPr>
          <w:rFonts w:ascii="Arial" w:eastAsia="Yu Gothic Medium" w:hAnsi="Arial"/>
          <w:kern w:val="0"/>
          <w:sz w:val="28"/>
          <w:szCs w:val="20"/>
        </w:rPr>
        <w:t>Further details on intended service area</w:t>
      </w:r>
    </w:p>
    <w:p w14:paraId="30C0F2D5" w14:textId="51F553B4" w:rsidR="004F2A56" w:rsidRDefault="004F2A56" w:rsidP="00EA2522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lastRenderedPageBreak/>
        <w:t xml:space="preserve">It would be too </w:t>
      </w:r>
      <w:r w:rsidR="00370B69">
        <w:rPr>
          <w:rFonts w:ascii="Arial" w:eastAsia="Yu Gothic Medium" w:hAnsi="Arial"/>
          <w:kern w:val="0"/>
          <w:sz w:val="20"/>
          <w:szCs w:val="20"/>
        </w:rPr>
        <w:t xml:space="preserve">demanding from a technical point of view to </w:t>
      </w:r>
      <w:r w:rsidR="0056342E">
        <w:rPr>
          <w:rFonts w:ascii="Arial" w:eastAsia="Yu Gothic Medium" w:hAnsi="Arial"/>
          <w:kern w:val="0"/>
          <w:sz w:val="20"/>
          <w:szCs w:val="20"/>
        </w:rPr>
        <w:t xml:space="preserve">have beams </w:t>
      </w:r>
      <w:r w:rsidR="00370B69">
        <w:rPr>
          <w:rFonts w:ascii="Arial" w:eastAsia="Yu Gothic Medium" w:hAnsi="Arial"/>
          <w:kern w:val="0"/>
          <w:sz w:val="20"/>
          <w:szCs w:val="20"/>
        </w:rPr>
        <w:t>physically target</w:t>
      </w:r>
      <w:r w:rsidR="0072586A">
        <w:rPr>
          <w:rFonts w:ascii="Arial" w:eastAsia="Yu Gothic Medium" w:hAnsi="Arial"/>
          <w:kern w:val="0"/>
          <w:sz w:val="20"/>
          <w:szCs w:val="20"/>
        </w:rPr>
        <w:t xml:space="preserve"> </w:t>
      </w:r>
      <w:r w:rsidR="00906263">
        <w:rPr>
          <w:rFonts w:ascii="Arial" w:eastAsia="Yu Gothic Medium" w:hAnsi="Arial"/>
          <w:kern w:val="0"/>
          <w:sz w:val="20"/>
          <w:szCs w:val="20"/>
        </w:rPr>
        <w:t xml:space="preserve">only </w:t>
      </w:r>
      <w:r w:rsidR="0072586A">
        <w:rPr>
          <w:rFonts w:ascii="Arial" w:eastAsia="Yu Gothic Medium" w:hAnsi="Arial"/>
          <w:kern w:val="0"/>
          <w:sz w:val="20"/>
          <w:szCs w:val="20"/>
        </w:rPr>
        <w:t>a</w:t>
      </w:r>
      <w:r w:rsidR="00370B69">
        <w:rPr>
          <w:rFonts w:ascii="Arial" w:eastAsia="Yu Gothic Medium" w:hAnsi="Arial"/>
          <w:kern w:val="0"/>
          <w:sz w:val="20"/>
          <w:szCs w:val="20"/>
        </w:rPr>
        <w:t xml:space="preserve"> service area</w:t>
      </w:r>
      <w:r w:rsidR="00ED73EB">
        <w:rPr>
          <w:rFonts w:ascii="Arial" w:eastAsia="Yu Gothic Medium" w:hAnsi="Arial"/>
          <w:kern w:val="0"/>
          <w:sz w:val="20"/>
          <w:szCs w:val="20"/>
        </w:rPr>
        <w:t>, as was agreed during the RAN2 #126 meeting.</w:t>
      </w:r>
      <w:r w:rsidR="00370B69">
        <w:rPr>
          <w:rFonts w:ascii="Arial" w:eastAsia="Yu Gothic Medium" w:hAnsi="Arial"/>
          <w:kern w:val="0"/>
          <w:sz w:val="20"/>
          <w:szCs w:val="20"/>
        </w:rPr>
        <w:t xml:space="preserve"> UEs outside of these areas may be within coverage,</w:t>
      </w:r>
      <w:r w:rsidR="00BB1118">
        <w:rPr>
          <w:rFonts w:ascii="Arial" w:eastAsia="Yu Gothic Medium" w:hAnsi="Arial"/>
          <w:kern w:val="0"/>
          <w:sz w:val="20"/>
          <w:szCs w:val="20"/>
        </w:rPr>
        <w:t xml:space="preserve"> and it would be</w:t>
      </w:r>
      <w:r w:rsidR="00370B69">
        <w:rPr>
          <w:rFonts w:ascii="Arial" w:eastAsia="Yu Gothic Medium" w:hAnsi="Arial"/>
          <w:kern w:val="0"/>
          <w:sz w:val="20"/>
          <w:szCs w:val="20"/>
        </w:rPr>
        <w:t xml:space="preserve"> up to upper layers to ensure </w:t>
      </w:r>
      <w:r w:rsidR="003D1BAF">
        <w:rPr>
          <w:rFonts w:ascii="Arial" w:eastAsia="Yu Gothic Medium" w:hAnsi="Arial"/>
          <w:kern w:val="0"/>
          <w:sz w:val="20"/>
          <w:szCs w:val="20"/>
        </w:rPr>
        <w:t xml:space="preserve">that </w:t>
      </w:r>
      <w:r w:rsidR="00370B69">
        <w:rPr>
          <w:rFonts w:ascii="Arial" w:eastAsia="Yu Gothic Medium" w:hAnsi="Arial"/>
          <w:kern w:val="0"/>
          <w:sz w:val="20"/>
          <w:szCs w:val="20"/>
        </w:rPr>
        <w:t>they cannot decode</w:t>
      </w:r>
      <w:r w:rsidR="00555B79">
        <w:rPr>
          <w:rFonts w:ascii="Arial" w:eastAsia="Yu Gothic Medium" w:hAnsi="Arial"/>
          <w:kern w:val="0"/>
          <w:sz w:val="20"/>
          <w:szCs w:val="20"/>
        </w:rPr>
        <w:t xml:space="preserve"> such broadcast.</w:t>
      </w:r>
    </w:p>
    <w:p w14:paraId="6ACC6AF1" w14:textId="1382A72F" w:rsidR="00954D7A" w:rsidRDefault="00954D7A" w:rsidP="00EA2522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 xml:space="preserve">However, </w:t>
      </w:r>
      <w:r w:rsidR="004D64C7">
        <w:rPr>
          <w:rFonts w:ascii="Arial" w:eastAsia="Yu Gothic Medium" w:hAnsi="Arial"/>
          <w:kern w:val="0"/>
          <w:sz w:val="20"/>
          <w:szCs w:val="20"/>
        </w:rPr>
        <w:t xml:space="preserve">regulatory concerns outside of RAN2’s jurisdiction </w:t>
      </w:r>
      <w:r w:rsidR="00B208FA">
        <w:rPr>
          <w:rFonts w:ascii="Arial" w:eastAsia="Yu Gothic Medium" w:hAnsi="Arial"/>
          <w:kern w:val="0"/>
          <w:sz w:val="20"/>
          <w:szCs w:val="20"/>
        </w:rPr>
        <w:t>may decide wh</w:t>
      </w:r>
      <w:r w:rsidR="00D15BB0">
        <w:rPr>
          <w:rFonts w:ascii="Arial" w:eastAsia="Yu Gothic Medium" w:hAnsi="Arial"/>
          <w:kern w:val="0"/>
          <w:sz w:val="20"/>
          <w:szCs w:val="20"/>
        </w:rPr>
        <w:t>at UEs may be within coverage of</w:t>
      </w:r>
      <w:r w:rsidR="00D4595F">
        <w:rPr>
          <w:rFonts w:ascii="Arial" w:eastAsia="Yu Gothic Medium" w:hAnsi="Arial"/>
          <w:kern w:val="0"/>
          <w:sz w:val="20"/>
          <w:szCs w:val="20"/>
        </w:rPr>
        <w:t xml:space="preserve"> </w:t>
      </w:r>
      <w:r w:rsidR="00D15BB0">
        <w:rPr>
          <w:rFonts w:ascii="Arial" w:eastAsia="Yu Gothic Medium" w:hAnsi="Arial"/>
          <w:kern w:val="0"/>
          <w:sz w:val="20"/>
          <w:szCs w:val="20"/>
        </w:rPr>
        <w:t xml:space="preserve">what </w:t>
      </w:r>
      <w:r w:rsidR="00D4595F">
        <w:rPr>
          <w:rFonts w:ascii="Arial" w:eastAsia="Yu Gothic Medium" w:hAnsi="Arial"/>
          <w:kern w:val="0"/>
          <w:sz w:val="20"/>
          <w:szCs w:val="20"/>
        </w:rPr>
        <w:t>broad/multi-cast.</w:t>
      </w:r>
    </w:p>
    <w:p w14:paraId="6929911A" w14:textId="52AA496E" w:rsidR="00D4595F" w:rsidRDefault="00D4595F" w:rsidP="00EA2522">
      <w:pPr>
        <w:widowControl/>
        <w:spacing w:after="120" w:line="240" w:lineRule="atLeast"/>
        <w:rPr>
          <w:rFonts w:ascii="Arial" w:eastAsia="Yu Gothic Medium" w:hAnsi="Arial"/>
          <w:b/>
          <w:bCs/>
          <w:kern w:val="0"/>
          <w:sz w:val="20"/>
          <w:szCs w:val="20"/>
        </w:rPr>
      </w:pPr>
      <w:r>
        <w:rPr>
          <w:rFonts w:ascii="Arial" w:eastAsia="Yu Gothic Medium" w:hAnsi="Arial"/>
          <w:b/>
          <w:bCs/>
          <w:kern w:val="0"/>
          <w:sz w:val="20"/>
          <w:szCs w:val="20"/>
        </w:rPr>
        <w:t xml:space="preserve">Observation </w:t>
      </w:r>
      <w:r w:rsidR="00B63DD0">
        <w:rPr>
          <w:rFonts w:ascii="Arial" w:eastAsia="Yu Gothic Medium" w:hAnsi="Arial"/>
          <w:b/>
          <w:bCs/>
          <w:kern w:val="0"/>
          <w:sz w:val="20"/>
          <w:szCs w:val="20"/>
        </w:rPr>
        <w:t>1</w:t>
      </w:r>
      <w:r>
        <w:rPr>
          <w:rFonts w:ascii="Arial" w:eastAsia="Yu Gothic Medium" w:hAnsi="Arial"/>
          <w:b/>
          <w:bCs/>
          <w:kern w:val="0"/>
          <w:sz w:val="20"/>
          <w:szCs w:val="20"/>
        </w:rPr>
        <w:t>: It may not be possible to only broadcast signal within a service area.</w:t>
      </w:r>
    </w:p>
    <w:p w14:paraId="2EE50C76" w14:textId="66295AB8" w:rsidR="00632ADF" w:rsidRDefault="00632ADF" w:rsidP="00EA2522">
      <w:pPr>
        <w:widowControl/>
        <w:spacing w:after="120" w:line="240" w:lineRule="atLeast"/>
        <w:rPr>
          <w:rFonts w:ascii="Arial" w:eastAsia="Yu Gothic Medium" w:hAnsi="Arial"/>
          <w:b/>
          <w:bCs/>
          <w:kern w:val="0"/>
          <w:sz w:val="20"/>
          <w:szCs w:val="20"/>
        </w:rPr>
      </w:pPr>
      <w:r>
        <w:rPr>
          <w:rFonts w:ascii="Arial" w:eastAsia="Yu Gothic Medium" w:hAnsi="Arial"/>
          <w:b/>
          <w:bCs/>
          <w:kern w:val="0"/>
          <w:sz w:val="20"/>
          <w:szCs w:val="20"/>
        </w:rPr>
        <w:t xml:space="preserve">Observation </w:t>
      </w:r>
      <w:r w:rsidR="00B63DD0">
        <w:rPr>
          <w:rFonts w:ascii="Arial" w:eastAsia="Yu Gothic Medium" w:hAnsi="Arial"/>
          <w:b/>
          <w:bCs/>
          <w:kern w:val="0"/>
          <w:sz w:val="20"/>
          <w:szCs w:val="20"/>
        </w:rPr>
        <w:t>2</w:t>
      </w:r>
      <w:r>
        <w:rPr>
          <w:rFonts w:ascii="Arial" w:eastAsia="Yu Gothic Medium" w:hAnsi="Arial"/>
          <w:b/>
          <w:bCs/>
          <w:kern w:val="0"/>
          <w:sz w:val="20"/>
          <w:szCs w:val="20"/>
        </w:rPr>
        <w:t xml:space="preserve">: It is up to </w:t>
      </w:r>
      <w:r w:rsidR="00375326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any given country’s laws </w:t>
      </w:r>
      <w:r w:rsidR="00F61FC3">
        <w:rPr>
          <w:rFonts w:ascii="Arial" w:eastAsia="Yu Gothic Medium" w:hAnsi="Arial"/>
          <w:b/>
          <w:bCs/>
          <w:kern w:val="0"/>
          <w:sz w:val="20"/>
          <w:szCs w:val="20"/>
        </w:rPr>
        <w:t>what may be broadcasted on their geographical territory.</w:t>
      </w:r>
    </w:p>
    <w:p w14:paraId="6543E05B" w14:textId="4B92020A" w:rsidR="00303D65" w:rsidRDefault="00303D65" w:rsidP="00EA2522">
      <w:pPr>
        <w:widowControl/>
        <w:spacing w:after="120" w:line="240" w:lineRule="atLeast"/>
        <w:rPr>
          <w:rFonts w:ascii="Arial" w:eastAsia="Yu Gothic Medium" w:hAnsi="Arial"/>
          <w:b/>
          <w:bCs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 xml:space="preserve">Hence, RAN2 needs more feedback from other WGs </w:t>
      </w:r>
      <w:r w:rsidR="00D038C9">
        <w:rPr>
          <w:rFonts w:ascii="Arial" w:eastAsia="Yu Gothic Medium" w:hAnsi="Arial"/>
          <w:kern w:val="0"/>
          <w:sz w:val="20"/>
          <w:szCs w:val="20"/>
        </w:rPr>
        <w:t xml:space="preserve">and </w:t>
      </w:r>
      <w:r w:rsidR="00DC7CE5">
        <w:rPr>
          <w:rFonts w:ascii="Arial" w:eastAsia="Yu Gothic Medium" w:hAnsi="Arial"/>
          <w:kern w:val="0"/>
          <w:sz w:val="20"/>
          <w:szCs w:val="20"/>
        </w:rPr>
        <w:t>potentially regulatory bodies.</w:t>
      </w:r>
      <w:r w:rsidR="0023063A">
        <w:rPr>
          <w:rFonts w:ascii="Arial" w:eastAsia="Yu Gothic Medium" w:hAnsi="Arial"/>
          <w:kern w:val="0"/>
          <w:sz w:val="20"/>
          <w:szCs w:val="20"/>
        </w:rPr>
        <w:t xml:space="preserve"> </w:t>
      </w:r>
      <w:r w:rsidR="00F90A31">
        <w:rPr>
          <w:rFonts w:ascii="Arial" w:eastAsia="Yu Gothic Medium" w:hAnsi="Arial"/>
          <w:kern w:val="0"/>
          <w:sz w:val="20"/>
          <w:szCs w:val="20"/>
        </w:rPr>
        <w:t xml:space="preserve">Without explicit instruction, </w:t>
      </w:r>
      <w:r w:rsidR="00AA7630">
        <w:rPr>
          <w:rFonts w:ascii="Arial" w:eastAsia="Yu Gothic Medium" w:hAnsi="Arial"/>
          <w:kern w:val="0"/>
          <w:sz w:val="20"/>
          <w:szCs w:val="20"/>
        </w:rPr>
        <w:t xml:space="preserve">it seems reasonable to avoid </w:t>
      </w:r>
      <w:r w:rsidR="00A16E49">
        <w:rPr>
          <w:rFonts w:ascii="Arial" w:eastAsia="Yu Gothic Medium" w:hAnsi="Arial"/>
          <w:kern w:val="0"/>
          <w:sz w:val="20"/>
          <w:szCs w:val="20"/>
        </w:rPr>
        <w:t>very fine granularity</w:t>
      </w:r>
      <w:r w:rsidR="00C376BA">
        <w:rPr>
          <w:rFonts w:ascii="Arial" w:eastAsia="Yu Gothic Medium" w:hAnsi="Arial"/>
          <w:kern w:val="0"/>
          <w:sz w:val="20"/>
          <w:szCs w:val="20"/>
        </w:rPr>
        <w:t xml:space="preserve"> </w:t>
      </w:r>
      <w:r w:rsidR="00ED7A83">
        <w:rPr>
          <w:rFonts w:ascii="Arial" w:eastAsia="Yu Gothic Medium" w:hAnsi="Arial"/>
          <w:kern w:val="0"/>
          <w:sz w:val="20"/>
          <w:szCs w:val="20"/>
        </w:rPr>
        <w:t xml:space="preserve">targeted </w:t>
      </w:r>
      <w:r w:rsidR="00C376BA">
        <w:rPr>
          <w:rFonts w:ascii="Arial" w:eastAsia="Yu Gothic Medium" w:hAnsi="Arial"/>
          <w:kern w:val="0"/>
          <w:sz w:val="20"/>
          <w:szCs w:val="20"/>
        </w:rPr>
        <w:t>service area</w:t>
      </w:r>
      <w:r w:rsidR="007F7681">
        <w:rPr>
          <w:rFonts w:ascii="Arial" w:eastAsia="Yu Gothic Medium" w:hAnsi="Arial"/>
          <w:kern w:val="0"/>
          <w:sz w:val="20"/>
          <w:szCs w:val="20"/>
        </w:rPr>
        <w:t>.</w:t>
      </w:r>
    </w:p>
    <w:p w14:paraId="5B1CD46D" w14:textId="11DECA15" w:rsidR="000B0A96" w:rsidRDefault="00C019BE" w:rsidP="00EA2522">
      <w:pPr>
        <w:widowControl/>
        <w:spacing w:after="120" w:line="240" w:lineRule="atLeast"/>
        <w:rPr>
          <w:rFonts w:ascii="Arial" w:eastAsia="Yu Gothic Medium" w:hAnsi="Arial"/>
          <w:b/>
          <w:bCs/>
          <w:kern w:val="0"/>
          <w:sz w:val="20"/>
          <w:szCs w:val="20"/>
        </w:rPr>
      </w:pPr>
      <w:r w:rsidRPr="00555B79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Proposal </w:t>
      </w:r>
      <w:r w:rsidR="00611042">
        <w:rPr>
          <w:rFonts w:ascii="Arial" w:eastAsia="Yu Gothic Medium" w:hAnsi="Arial"/>
          <w:b/>
          <w:bCs/>
          <w:kern w:val="0"/>
          <w:sz w:val="20"/>
          <w:szCs w:val="20"/>
        </w:rPr>
        <w:t>1</w:t>
      </w:r>
      <w:r w:rsidRPr="00555B79">
        <w:rPr>
          <w:rFonts w:ascii="Arial" w:eastAsia="Yu Gothic Medium" w:hAnsi="Arial"/>
          <w:b/>
          <w:bCs/>
          <w:kern w:val="0"/>
          <w:sz w:val="20"/>
          <w:szCs w:val="20"/>
        </w:rPr>
        <w:t>:</w:t>
      </w:r>
      <w:r w:rsidR="00E92B23" w:rsidRPr="00555B79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</w:t>
      </w:r>
      <w:r w:rsidR="00ED7A83">
        <w:rPr>
          <w:rFonts w:ascii="Arial" w:eastAsia="Yu Gothic Medium" w:hAnsi="Arial"/>
          <w:b/>
          <w:bCs/>
          <w:kern w:val="0"/>
          <w:sz w:val="20"/>
          <w:szCs w:val="20"/>
        </w:rPr>
        <w:t>RAN2 should not aim</w:t>
      </w:r>
      <w:r w:rsidRPr="00555B79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for physically targeted broadcasting or precise service area definition</w:t>
      </w:r>
      <w:r w:rsidR="00856DF6">
        <w:rPr>
          <w:rFonts w:ascii="Arial" w:eastAsia="Yu Gothic Medium" w:hAnsi="Arial"/>
          <w:b/>
          <w:bCs/>
          <w:kern w:val="0"/>
          <w:sz w:val="20"/>
          <w:szCs w:val="20"/>
        </w:rPr>
        <w:t>,</w:t>
      </w:r>
      <w:r w:rsidRPr="00555B79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</w:t>
      </w:r>
      <w:r w:rsidR="00551932">
        <w:rPr>
          <w:rFonts w:ascii="Arial" w:eastAsia="Yu Gothic Medium" w:hAnsi="Arial"/>
          <w:b/>
          <w:bCs/>
          <w:kern w:val="0"/>
          <w:sz w:val="20"/>
          <w:szCs w:val="20"/>
        </w:rPr>
        <w:t>u</w:t>
      </w:r>
      <w:r w:rsidRPr="00555B79">
        <w:rPr>
          <w:rFonts w:ascii="Arial" w:eastAsia="Yu Gothic Medium" w:hAnsi="Arial"/>
          <w:b/>
          <w:bCs/>
          <w:kern w:val="0"/>
          <w:sz w:val="20"/>
          <w:szCs w:val="20"/>
        </w:rPr>
        <w:t>nless regulatory requirement</w:t>
      </w:r>
      <w:r w:rsidR="008561DA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out of the scope of RAN2</w:t>
      </w:r>
      <w:r w:rsidR="00555B79">
        <w:rPr>
          <w:rFonts w:ascii="Arial" w:eastAsia="Yu Gothic Medium" w:hAnsi="Arial"/>
          <w:b/>
          <w:bCs/>
          <w:kern w:val="0"/>
          <w:sz w:val="20"/>
          <w:szCs w:val="20"/>
        </w:rPr>
        <w:t>.</w:t>
      </w:r>
    </w:p>
    <w:p w14:paraId="4A5E2331" w14:textId="77777777" w:rsidR="007D4D50" w:rsidRDefault="007D4D50" w:rsidP="00EA2522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</w:p>
    <w:p w14:paraId="0968B070" w14:textId="0E20C157" w:rsidR="007D4D50" w:rsidRPr="007D4D50" w:rsidRDefault="007D4D50" w:rsidP="007D4D50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 xml:space="preserve">During </w:t>
      </w:r>
      <w:r w:rsidR="00EB7D15">
        <w:rPr>
          <w:rFonts w:ascii="Arial" w:eastAsia="Yu Gothic Medium" w:hAnsi="Arial"/>
          <w:kern w:val="0"/>
          <w:sz w:val="20"/>
          <w:szCs w:val="20"/>
        </w:rPr>
        <w:t xml:space="preserve">an offline discussion [2], it was also discussed how to signal </w:t>
      </w:r>
      <w:r w:rsidR="002E7D28">
        <w:rPr>
          <w:rFonts w:ascii="Arial" w:eastAsia="Yu Gothic Medium" w:hAnsi="Arial"/>
          <w:kern w:val="0"/>
          <w:sz w:val="20"/>
          <w:szCs w:val="20"/>
        </w:rPr>
        <w:t>MBS intended service area. Two main options were discussed:</w:t>
      </w:r>
      <w:r w:rsidRPr="007D4D50">
        <w:rPr>
          <w:rFonts w:ascii="Arial" w:eastAsia="Yu Gothic Medium" w:hAnsi="Arial"/>
          <w:kern w:val="0"/>
          <w:sz w:val="20"/>
          <w:szCs w:val="20"/>
        </w:rPr>
        <w:t xml:space="preserve"> SIB20 </w:t>
      </w:r>
      <w:r w:rsidR="002E7D28">
        <w:rPr>
          <w:rFonts w:ascii="Arial" w:eastAsia="Yu Gothic Medium" w:hAnsi="Arial"/>
          <w:kern w:val="0"/>
          <w:sz w:val="20"/>
          <w:szCs w:val="20"/>
        </w:rPr>
        <w:t>or</w:t>
      </w:r>
      <w:r w:rsidRPr="007D4D50">
        <w:rPr>
          <w:rFonts w:ascii="Arial" w:eastAsia="Yu Gothic Medium" w:hAnsi="Arial"/>
          <w:kern w:val="0"/>
          <w:sz w:val="20"/>
          <w:szCs w:val="20"/>
        </w:rPr>
        <w:t xml:space="preserve"> MCCH</w:t>
      </w:r>
      <w:r w:rsidR="002E7D28">
        <w:rPr>
          <w:rFonts w:ascii="Arial" w:eastAsia="Yu Gothic Medium" w:hAnsi="Arial"/>
          <w:kern w:val="0"/>
          <w:sz w:val="20"/>
          <w:szCs w:val="20"/>
        </w:rPr>
        <w:t>.</w:t>
      </w:r>
      <w:r w:rsidRPr="007D4D50">
        <w:rPr>
          <w:rFonts w:ascii="Arial" w:eastAsia="Yu Gothic Medium" w:hAnsi="Arial"/>
          <w:kern w:val="0"/>
          <w:sz w:val="20"/>
          <w:szCs w:val="20"/>
        </w:rPr>
        <w:t xml:space="preserve"> </w:t>
      </w:r>
    </w:p>
    <w:p w14:paraId="53274194" w14:textId="72E614E7" w:rsidR="00EE51BB" w:rsidRDefault="0002342C" w:rsidP="007D4D50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>Using S</w:t>
      </w:r>
      <w:r w:rsidR="007D4D50" w:rsidRPr="007D4D50">
        <w:rPr>
          <w:rFonts w:ascii="Arial" w:eastAsia="Yu Gothic Medium" w:hAnsi="Arial"/>
          <w:kern w:val="0"/>
          <w:sz w:val="20"/>
          <w:szCs w:val="20"/>
        </w:rPr>
        <w:t xml:space="preserve">IB20 </w:t>
      </w:r>
      <w:r>
        <w:rPr>
          <w:rFonts w:ascii="Arial" w:eastAsia="Yu Gothic Medium" w:hAnsi="Arial"/>
          <w:kern w:val="0"/>
          <w:sz w:val="20"/>
          <w:szCs w:val="20"/>
        </w:rPr>
        <w:t>will induce</w:t>
      </w:r>
      <w:r w:rsidR="007D4D50" w:rsidRPr="007D4D50">
        <w:rPr>
          <w:rFonts w:ascii="Arial" w:eastAsia="Yu Gothic Medium" w:hAnsi="Arial"/>
          <w:kern w:val="0"/>
          <w:sz w:val="20"/>
          <w:szCs w:val="20"/>
        </w:rPr>
        <w:t xml:space="preserve"> </w:t>
      </w:r>
      <w:r w:rsidRPr="007D4D50">
        <w:rPr>
          <w:rFonts w:ascii="Arial" w:eastAsia="Yu Gothic Medium" w:hAnsi="Arial"/>
          <w:kern w:val="0"/>
          <w:sz w:val="20"/>
          <w:szCs w:val="20"/>
        </w:rPr>
        <w:t>signalling</w:t>
      </w:r>
      <w:r w:rsidR="007D4D50" w:rsidRPr="007D4D50">
        <w:rPr>
          <w:rFonts w:ascii="Arial" w:eastAsia="Yu Gothic Medium" w:hAnsi="Arial"/>
          <w:kern w:val="0"/>
          <w:sz w:val="20"/>
          <w:szCs w:val="20"/>
        </w:rPr>
        <w:t xml:space="preserve"> overhead and extra modification of SIB20 caused by service area info update</w:t>
      </w:r>
      <w:r>
        <w:rPr>
          <w:rFonts w:ascii="Arial" w:eastAsia="Yu Gothic Medium" w:hAnsi="Arial"/>
          <w:kern w:val="0"/>
          <w:sz w:val="20"/>
          <w:szCs w:val="20"/>
        </w:rPr>
        <w:t>, while</w:t>
      </w:r>
      <w:r w:rsidR="007D4D50" w:rsidRPr="007D4D50">
        <w:rPr>
          <w:rFonts w:ascii="Arial" w:eastAsia="Yu Gothic Medium" w:hAnsi="Arial"/>
          <w:kern w:val="0"/>
          <w:sz w:val="20"/>
          <w:szCs w:val="20"/>
        </w:rPr>
        <w:t xml:space="preserve"> using MCCH </w:t>
      </w:r>
      <w:r>
        <w:rPr>
          <w:rFonts w:ascii="Arial" w:eastAsia="Yu Gothic Medium" w:hAnsi="Arial"/>
          <w:kern w:val="0"/>
          <w:sz w:val="20"/>
          <w:szCs w:val="20"/>
        </w:rPr>
        <w:t>could cause extra</w:t>
      </w:r>
      <w:r w:rsidR="007D4D50" w:rsidRPr="007D4D50">
        <w:rPr>
          <w:rFonts w:ascii="Arial" w:eastAsia="Yu Gothic Medium" w:hAnsi="Arial"/>
          <w:kern w:val="0"/>
          <w:sz w:val="20"/>
          <w:szCs w:val="20"/>
        </w:rPr>
        <w:t xml:space="preserve"> UE power consumption to always monitor MCCH update.</w:t>
      </w:r>
      <w:r w:rsidR="00120A20">
        <w:rPr>
          <w:rFonts w:ascii="Arial" w:eastAsia="Yu Gothic Medium" w:hAnsi="Arial"/>
          <w:kern w:val="0"/>
          <w:sz w:val="20"/>
          <w:szCs w:val="20"/>
        </w:rPr>
        <w:t xml:space="preserve"> </w:t>
      </w:r>
      <w:r w:rsidR="00EE51BB">
        <w:rPr>
          <w:rFonts w:ascii="Arial" w:eastAsia="Yu Gothic Medium" w:hAnsi="Arial"/>
          <w:kern w:val="0"/>
          <w:sz w:val="20"/>
          <w:szCs w:val="20"/>
        </w:rPr>
        <w:t>However,</w:t>
      </w:r>
      <w:r w:rsidR="00120A20" w:rsidRPr="00120A20">
        <w:t xml:space="preserve"> </w:t>
      </w:r>
      <w:r w:rsidR="00120A20" w:rsidRPr="00120A20">
        <w:rPr>
          <w:rFonts w:ascii="Arial" w:eastAsia="Yu Gothic Medium" w:hAnsi="Arial"/>
          <w:kern w:val="0"/>
          <w:sz w:val="20"/>
          <w:szCs w:val="20"/>
        </w:rPr>
        <w:t>UE may not need to (re)acquire up-to-date MCCH</w:t>
      </w:r>
      <w:r w:rsidR="00120A20">
        <w:rPr>
          <w:rFonts w:ascii="Arial" w:eastAsia="Yu Gothic Medium" w:hAnsi="Arial"/>
          <w:kern w:val="0"/>
          <w:sz w:val="20"/>
          <w:szCs w:val="20"/>
        </w:rPr>
        <w:t>.</w:t>
      </w:r>
    </w:p>
    <w:p w14:paraId="409DDC60" w14:textId="68498C85" w:rsidR="007D4D50" w:rsidRPr="007D4D50" w:rsidRDefault="002E7D28" w:rsidP="007D4D50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 w:rsidRPr="00555B79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Proposal </w:t>
      </w:r>
      <w:r w:rsidR="00C25451">
        <w:rPr>
          <w:rFonts w:ascii="Arial" w:eastAsia="Yu Gothic Medium" w:hAnsi="Arial"/>
          <w:b/>
          <w:bCs/>
          <w:kern w:val="0"/>
          <w:sz w:val="20"/>
          <w:szCs w:val="20"/>
        </w:rPr>
        <w:t>2</w:t>
      </w:r>
      <w:r w:rsidRPr="00555B79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: </w:t>
      </w:r>
      <w:r>
        <w:rPr>
          <w:rFonts w:ascii="Arial" w:eastAsia="Yu Gothic Medium" w:hAnsi="Arial"/>
          <w:b/>
          <w:bCs/>
          <w:kern w:val="0"/>
          <w:sz w:val="20"/>
          <w:szCs w:val="20"/>
        </w:rPr>
        <w:t xml:space="preserve">MBS intended service area is broadcasted via </w:t>
      </w:r>
      <w:proofErr w:type="gramStart"/>
      <w:r>
        <w:rPr>
          <w:rFonts w:ascii="Arial" w:eastAsia="Yu Gothic Medium" w:hAnsi="Arial"/>
          <w:b/>
          <w:bCs/>
          <w:kern w:val="0"/>
          <w:sz w:val="20"/>
          <w:szCs w:val="20"/>
        </w:rPr>
        <w:t>MCCH</w:t>
      </w:r>
      <w:proofErr w:type="gramEnd"/>
      <w:r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and </w:t>
      </w:r>
      <w:r w:rsidR="00C25451">
        <w:rPr>
          <w:rFonts w:ascii="Arial" w:eastAsia="Yu Gothic Medium" w:hAnsi="Arial"/>
          <w:b/>
          <w:bCs/>
          <w:kern w:val="0"/>
          <w:sz w:val="20"/>
          <w:szCs w:val="20"/>
        </w:rPr>
        <w:t>measurement relaxations can be introduced for UEs in and outside of the service area.</w:t>
      </w:r>
    </w:p>
    <w:p w14:paraId="709A47B2" w14:textId="77777777" w:rsidR="007D4D50" w:rsidRDefault="007D4D50" w:rsidP="00EA2522">
      <w:pPr>
        <w:widowControl/>
        <w:spacing w:after="120" w:line="240" w:lineRule="atLeast"/>
        <w:rPr>
          <w:rFonts w:ascii="Arial" w:eastAsia="Yu Gothic Medium" w:hAnsi="Arial"/>
          <w:b/>
          <w:bCs/>
          <w:kern w:val="0"/>
          <w:sz w:val="20"/>
          <w:szCs w:val="20"/>
        </w:rPr>
      </w:pPr>
    </w:p>
    <w:p w14:paraId="4B8827C0" w14:textId="337751F0" w:rsidR="009B46EB" w:rsidRPr="00123DC1" w:rsidRDefault="009B46EB" w:rsidP="009B46EB">
      <w:pPr>
        <w:widowControl/>
        <w:spacing w:after="120" w:line="240" w:lineRule="atLeast"/>
        <w:rPr>
          <w:rFonts w:ascii="Arial" w:eastAsia="Yu Gothic Medium" w:hAnsi="Arial"/>
          <w:kern w:val="0"/>
          <w:sz w:val="28"/>
          <w:szCs w:val="20"/>
        </w:rPr>
      </w:pPr>
      <w:r w:rsidRPr="00123DC1">
        <w:rPr>
          <w:rFonts w:ascii="Arial" w:eastAsia="Yu Gothic Medium" w:hAnsi="Arial" w:hint="eastAsia"/>
          <w:kern w:val="0"/>
          <w:sz w:val="28"/>
          <w:szCs w:val="20"/>
        </w:rPr>
        <w:t>2.</w:t>
      </w:r>
      <w:r w:rsidR="004E4947">
        <w:rPr>
          <w:rFonts w:ascii="Arial" w:eastAsia="Yu Gothic Medium" w:hAnsi="Arial"/>
          <w:kern w:val="0"/>
          <w:sz w:val="28"/>
          <w:szCs w:val="20"/>
        </w:rPr>
        <w:t>2</w:t>
      </w:r>
      <w:r w:rsidRPr="00123DC1">
        <w:rPr>
          <w:rFonts w:ascii="Arial" w:eastAsia="Yu Gothic Medium" w:hAnsi="Arial" w:hint="eastAsia"/>
          <w:kern w:val="0"/>
          <w:sz w:val="28"/>
          <w:szCs w:val="20"/>
        </w:rPr>
        <w:tab/>
      </w:r>
      <w:r w:rsidR="00AC0868">
        <w:rPr>
          <w:rFonts w:ascii="Arial" w:eastAsia="Yu Gothic Medium" w:hAnsi="Arial"/>
          <w:kern w:val="0"/>
          <w:sz w:val="28"/>
          <w:szCs w:val="20"/>
        </w:rPr>
        <w:t>Intended service area and ETWS</w:t>
      </w:r>
    </w:p>
    <w:p w14:paraId="39E2C40E" w14:textId="3FD69FE7" w:rsidR="009B46EB" w:rsidRDefault="008B5ED1" w:rsidP="00EA2522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>Intended service area for MBS may be as simple as possible</w:t>
      </w:r>
      <w:r w:rsidR="00FC3DB3">
        <w:rPr>
          <w:rFonts w:ascii="Arial" w:eastAsia="Yu Gothic Medium" w:hAnsi="Arial"/>
          <w:kern w:val="0"/>
          <w:sz w:val="20"/>
          <w:szCs w:val="20"/>
        </w:rPr>
        <w:t xml:space="preserve"> and, as agreed in the last meeting</w:t>
      </w:r>
      <w:r w:rsidR="00E61C74">
        <w:rPr>
          <w:rFonts w:ascii="Arial" w:eastAsia="Yu Gothic Medium" w:hAnsi="Arial"/>
          <w:kern w:val="0"/>
          <w:sz w:val="20"/>
          <w:szCs w:val="20"/>
        </w:rPr>
        <w:t>,</w:t>
      </w:r>
      <w:r w:rsidR="00FC3DB3">
        <w:rPr>
          <w:rFonts w:ascii="Arial" w:eastAsia="Yu Gothic Medium" w:hAnsi="Arial"/>
          <w:kern w:val="0"/>
          <w:sz w:val="20"/>
          <w:szCs w:val="20"/>
        </w:rPr>
        <w:t xml:space="preserve"> it is associated with an MBS session</w:t>
      </w:r>
      <w:r>
        <w:rPr>
          <w:rFonts w:ascii="Arial" w:eastAsia="Yu Gothic Medium" w:hAnsi="Arial"/>
          <w:kern w:val="0"/>
          <w:sz w:val="20"/>
          <w:szCs w:val="20"/>
        </w:rPr>
        <w:t xml:space="preserve">. </w:t>
      </w:r>
      <w:r w:rsidR="00103BE9">
        <w:rPr>
          <w:rFonts w:ascii="Arial" w:eastAsia="Yu Gothic Medium" w:hAnsi="Arial"/>
          <w:kern w:val="0"/>
          <w:sz w:val="20"/>
          <w:szCs w:val="20"/>
        </w:rPr>
        <w:t>F</w:t>
      </w:r>
      <w:r>
        <w:rPr>
          <w:rFonts w:ascii="Arial" w:eastAsia="Yu Gothic Medium" w:hAnsi="Arial"/>
          <w:kern w:val="0"/>
          <w:sz w:val="20"/>
          <w:szCs w:val="20"/>
        </w:rPr>
        <w:t>or ETWS</w:t>
      </w:r>
      <w:r w:rsidR="00103BE9">
        <w:rPr>
          <w:rFonts w:ascii="Arial" w:eastAsia="Yu Gothic Medium" w:hAnsi="Arial"/>
          <w:kern w:val="0"/>
          <w:sz w:val="20"/>
          <w:szCs w:val="20"/>
        </w:rPr>
        <w:t>, this</w:t>
      </w:r>
      <w:r>
        <w:rPr>
          <w:rFonts w:ascii="Arial" w:eastAsia="Yu Gothic Medium" w:hAnsi="Arial"/>
          <w:kern w:val="0"/>
          <w:sz w:val="20"/>
          <w:szCs w:val="20"/>
        </w:rPr>
        <w:t xml:space="preserve"> </w:t>
      </w:r>
      <w:r w:rsidR="00103BE9">
        <w:rPr>
          <w:rFonts w:ascii="Arial" w:eastAsia="Yu Gothic Medium" w:hAnsi="Arial"/>
          <w:kern w:val="0"/>
          <w:sz w:val="20"/>
          <w:szCs w:val="20"/>
        </w:rPr>
        <w:t>is</w:t>
      </w:r>
      <w:r>
        <w:rPr>
          <w:rFonts w:ascii="Arial" w:eastAsia="Yu Gothic Medium" w:hAnsi="Arial"/>
          <w:kern w:val="0"/>
          <w:sz w:val="20"/>
          <w:szCs w:val="20"/>
        </w:rPr>
        <w:t xml:space="preserve"> different.</w:t>
      </w:r>
      <w:r w:rsidR="00103BE9">
        <w:rPr>
          <w:rFonts w:ascii="Arial" w:eastAsia="Yu Gothic Medium" w:hAnsi="Arial"/>
          <w:kern w:val="0"/>
          <w:sz w:val="20"/>
          <w:szCs w:val="20"/>
        </w:rPr>
        <w:t xml:space="preserve"> Indeed, th</w:t>
      </w:r>
      <w:r w:rsidR="005736C5">
        <w:rPr>
          <w:rFonts w:ascii="Arial" w:eastAsia="Yu Gothic Medium" w:hAnsi="Arial"/>
          <w:kern w:val="0"/>
          <w:sz w:val="20"/>
          <w:szCs w:val="20"/>
        </w:rPr>
        <w:t xml:space="preserve">is type of broadcasting is not encrypted or associated </w:t>
      </w:r>
      <w:r w:rsidR="00CA2EB5">
        <w:rPr>
          <w:rFonts w:ascii="Arial" w:eastAsia="Yu Gothic Medium" w:hAnsi="Arial"/>
          <w:kern w:val="0"/>
          <w:sz w:val="20"/>
          <w:szCs w:val="20"/>
        </w:rPr>
        <w:t>with any connection requirement, such as for MBS.</w:t>
      </w:r>
      <w:r w:rsidR="00D87671">
        <w:rPr>
          <w:rFonts w:ascii="Arial" w:eastAsia="Yu Gothic Medium" w:hAnsi="Arial"/>
          <w:kern w:val="0"/>
          <w:sz w:val="20"/>
          <w:szCs w:val="20"/>
        </w:rPr>
        <w:t xml:space="preserve"> Furthermore, some area information can already be indicated as part </w:t>
      </w:r>
      <w:r w:rsidR="00E92212">
        <w:rPr>
          <w:rFonts w:ascii="Arial" w:eastAsia="Yu Gothic Medium" w:hAnsi="Arial"/>
          <w:kern w:val="0"/>
          <w:sz w:val="20"/>
          <w:szCs w:val="20"/>
        </w:rPr>
        <w:t>of the ETWS notification</w:t>
      </w:r>
      <w:r w:rsidR="00E61C74">
        <w:rPr>
          <w:rFonts w:ascii="Arial" w:eastAsia="Yu Gothic Medium" w:hAnsi="Arial"/>
          <w:kern w:val="0"/>
          <w:sz w:val="20"/>
          <w:szCs w:val="20"/>
        </w:rPr>
        <w:t>.</w:t>
      </w:r>
    </w:p>
    <w:p w14:paraId="5E143A1B" w14:textId="0185F6FD" w:rsidR="0097052B" w:rsidRDefault="0097052B" w:rsidP="00EA2522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 xml:space="preserve">While a more targeted broadcast of </w:t>
      </w:r>
      <w:r w:rsidR="00E34B34">
        <w:rPr>
          <w:rFonts w:ascii="Arial" w:eastAsia="Yu Gothic Medium" w:hAnsi="Arial"/>
          <w:kern w:val="0"/>
          <w:sz w:val="20"/>
          <w:szCs w:val="20"/>
        </w:rPr>
        <w:t>PWS is always beneficial to avoid wrongly alerting people</w:t>
      </w:r>
      <w:r w:rsidR="00A23701">
        <w:rPr>
          <w:rFonts w:ascii="Arial" w:eastAsia="Yu Gothic Medium" w:hAnsi="Arial"/>
          <w:kern w:val="0"/>
          <w:sz w:val="20"/>
          <w:szCs w:val="20"/>
        </w:rPr>
        <w:t>, it is unclear how MBS service area information can be used for ETWS.</w:t>
      </w:r>
    </w:p>
    <w:p w14:paraId="36BB8458" w14:textId="37599431" w:rsidR="008E6158" w:rsidRPr="004F4B78" w:rsidRDefault="008E6158" w:rsidP="008E6158">
      <w:pPr>
        <w:widowControl/>
        <w:spacing w:after="120" w:line="240" w:lineRule="atLeast"/>
        <w:rPr>
          <w:rFonts w:ascii="Arial" w:eastAsia="Yu Gothic Medium" w:hAnsi="Arial"/>
          <w:b/>
          <w:bCs/>
          <w:kern w:val="0"/>
          <w:sz w:val="20"/>
          <w:szCs w:val="20"/>
        </w:rPr>
      </w:pPr>
      <w:r w:rsidRPr="004F4B78">
        <w:rPr>
          <w:rFonts w:ascii="Arial" w:eastAsia="Yu Gothic Medium" w:hAnsi="Arial"/>
          <w:b/>
          <w:bCs/>
          <w:kern w:val="0"/>
          <w:sz w:val="20"/>
          <w:szCs w:val="20"/>
        </w:rPr>
        <w:t>Proposal</w:t>
      </w:r>
      <w:r w:rsidR="003B16AD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</w:t>
      </w:r>
      <w:r w:rsidR="00C25451">
        <w:rPr>
          <w:rFonts w:ascii="Arial" w:eastAsia="Yu Gothic Medium" w:hAnsi="Arial"/>
          <w:b/>
          <w:bCs/>
          <w:kern w:val="0"/>
          <w:sz w:val="20"/>
          <w:szCs w:val="20"/>
        </w:rPr>
        <w:t>3</w:t>
      </w:r>
      <w:r w:rsidRPr="004F4B78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: RAN2 to discuss whether </w:t>
      </w:r>
      <w:r>
        <w:rPr>
          <w:rFonts w:ascii="Arial" w:eastAsia="Yu Gothic Medium" w:hAnsi="Arial"/>
          <w:b/>
          <w:bCs/>
          <w:kern w:val="0"/>
          <w:sz w:val="20"/>
          <w:szCs w:val="20"/>
        </w:rPr>
        <w:t>the intended service area can be applied to ETWS</w:t>
      </w:r>
      <w:r w:rsidRPr="004F4B78">
        <w:rPr>
          <w:rFonts w:ascii="Arial" w:eastAsia="Yu Gothic Medium" w:hAnsi="Arial"/>
          <w:b/>
          <w:bCs/>
          <w:kern w:val="0"/>
          <w:sz w:val="20"/>
          <w:szCs w:val="20"/>
        </w:rPr>
        <w:t>.</w:t>
      </w:r>
    </w:p>
    <w:p w14:paraId="38BC7420" w14:textId="0430C515" w:rsidR="000C6AF4" w:rsidRDefault="000C6AF4" w:rsidP="000C6AF4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>During RAN2 #127, an LS was sent to SA1</w:t>
      </w:r>
      <w:r w:rsidR="00FC0F47">
        <w:rPr>
          <w:rFonts w:ascii="Arial" w:eastAsia="Yu Gothic Medium" w:hAnsi="Arial"/>
          <w:kern w:val="0"/>
          <w:sz w:val="20"/>
          <w:szCs w:val="20"/>
        </w:rPr>
        <w:t xml:space="preserve"> [</w:t>
      </w:r>
      <w:r w:rsidR="00BE0640">
        <w:rPr>
          <w:rFonts w:ascii="Arial" w:eastAsia="Yu Gothic Medium" w:hAnsi="Arial"/>
          <w:kern w:val="0"/>
          <w:sz w:val="20"/>
          <w:szCs w:val="20"/>
        </w:rPr>
        <w:t>3</w:t>
      </w:r>
      <w:r w:rsidR="00FC0F47">
        <w:rPr>
          <w:rFonts w:ascii="Arial" w:eastAsia="Yu Gothic Medium" w:hAnsi="Arial"/>
          <w:kern w:val="0"/>
          <w:sz w:val="20"/>
          <w:szCs w:val="20"/>
        </w:rPr>
        <w:t>]</w:t>
      </w:r>
      <w:r w:rsidR="00FE31CE">
        <w:rPr>
          <w:rFonts w:ascii="Arial" w:eastAsia="Yu Gothic Medium" w:hAnsi="Arial"/>
          <w:kern w:val="0"/>
          <w:sz w:val="20"/>
          <w:szCs w:val="20"/>
        </w:rPr>
        <w:t xml:space="preserve"> to ask </w:t>
      </w:r>
      <w:r w:rsidR="00FE31CE" w:rsidRPr="00FE31CE">
        <w:rPr>
          <w:rFonts w:ascii="Arial" w:eastAsia="Yu Gothic Medium" w:hAnsi="Arial"/>
          <w:kern w:val="0"/>
          <w:sz w:val="20"/>
          <w:szCs w:val="20"/>
        </w:rPr>
        <w:t>whether the capability to geofence emergency messages to an area should be supported for ETWS in a NTN cell, considering the delay requirements for ETWS primary notification</w:t>
      </w:r>
      <w:r w:rsidR="00FE31CE">
        <w:rPr>
          <w:rFonts w:ascii="Arial" w:eastAsia="Yu Gothic Medium" w:hAnsi="Arial"/>
          <w:kern w:val="0"/>
          <w:sz w:val="20"/>
          <w:szCs w:val="20"/>
        </w:rPr>
        <w:t>.</w:t>
      </w:r>
    </w:p>
    <w:p w14:paraId="6D714A0C" w14:textId="71078C87" w:rsidR="008B5ED1" w:rsidRPr="004F4B78" w:rsidRDefault="008B5ED1" w:rsidP="00EA2522">
      <w:pPr>
        <w:widowControl/>
        <w:spacing w:after="120" w:line="240" w:lineRule="atLeast"/>
        <w:rPr>
          <w:rFonts w:ascii="Arial" w:eastAsia="Yu Gothic Medium" w:hAnsi="Arial"/>
          <w:b/>
          <w:bCs/>
          <w:kern w:val="0"/>
          <w:sz w:val="20"/>
          <w:szCs w:val="20"/>
        </w:rPr>
      </w:pPr>
      <w:r w:rsidRPr="004F4B78">
        <w:rPr>
          <w:rFonts w:ascii="Arial" w:eastAsia="Yu Gothic Medium" w:hAnsi="Arial"/>
          <w:b/>
          <w:bCs/>
          <w:kern w:val="0"/>
          <w:sz w:val="20"/>
          <w:szCs w:val="20"/>
        </w:rPr>
        <w:t>Proposal</w:t>
      </w:r>
      <w:r w:rsidR="003B16AD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</w:t>
      </w:r>
      <w:r w:rsidR="00C25451">
        <w:rPr>
          <w:rFonts w:ascii="Arial" w:eastAsia="Yu Gothic Medium" w:hAnsi="Arial"/>
          <w:b/>
          <w:bCs/>
          <w:kern w:val="0"/>
          <w:sz w:val="20"/>
          <w:szCs w:val="20"/>
        </w:rPr>
        <w:t>4</w:t>
      </w:r>
      <w:r w:rsidRPr="004F4B78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: RAN2 to discuss </w:t>
      </w:r>
      <w:r w:rsidR="00E35F9A">
        <w:rPr>
          <w:rFonts w:ascii="Arial" w:eastAsia="Yu Gothic Medium" w:hAnsi="Arial"/>
          <w:b/>
          <w:bCs/>
          <w:kern w:val="0"/>
          <w:sz w:val="20"/>
          <w:szCs w:val="20"/>
        </w:rPr>
        <w:t>RAN2 impacts if SA1 decides that</w:t>
      </w:r>
      <w:r w:rsidRPr="004F4B78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enhancements </w:t>
      </w:r>
      <w:r w:rsidR="008E6158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specific </w:t>
      </w:r>
      <w:r w:rsidRPr="004F4B78">
        <w:rPr>
          <w:rFonts w:ascii="Arial" w:eastAsia="Yu Gothic Medium" w:hAnsi="Arial"/>
          <w:b/>
          <w:bCs/>
          <w:kern w:val="0"/>
          <w:sz w:val="20"/>
          <w:szCs w:val="20"/>
        </w:rPr>
        <w:t>to ETWS are necessary</w:t>
      </w:r>
      <w:r w:rsidR="004F4B78" w:rsidRPr="004F4B78">
        <w:rPr>
          <w:rFonts w:ascii="Arial" w:eastAsia="Yu Gothic Medium" w:hAnsi="Arial"/>
          <w:b/>
          <w:bCs/>
          <w:kern w:val="0"/>
          <w:sz w:val="20"/>
          <w:szCs w:val="20"/>
        </w:rPr>
        <w:t>.</w:t>
      </w:r>
    </w:p>
    <w:p w14:paraId="4AFA246A" w14:textId="77777777" w:rsidR="00EA2522" w:rsidRPr="00123DC1" w:rsidRDefault="00EA2522" w:rsidP="00EA2522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</w:rPr>
      </w:pPr>
      <w:r w:rsidRPr="00123DC1">
        <w:rPr>
          <w:rFonts w:ascii="Arial" w:eastAsia="Yu Gothic Medium" w:hAnsi="Arial" w:hint="eastAsia"/>
          <w:kern w:val="0"/>
          <w:sz w:val="32"/>
          <w:szCs w:val="20"/>
        </w:rPr>
        <w:t>3. Conclusion</w:t>
      </w:r>
    </w:p>
    <w:p w14:paraId="21DF5BD0" w14:textId="28017F14" w:rsidR="00EA2522" w:rsidRDefault="00EA2522" w:rsidP="00EA2522">
      <w:pPr>
        <w:widowControl/>
        <w:spacing w:line="240" w:lineRule="atLeast"/>
        <w:rPr>
          <w:rFonts w:ascii="Arial" w:eastAsia="Yu Gothic Medium" w:hAnsi="Arial"/>
          <w:kern w:val="0"/>
          <w:sz w:val="20"/>
          <w:szCs w:val="20"/>
        </w:rPr>
      </w:pPr>
      <w:r w:rsidRPr="00123DC1">
        <w:rPr>
          <w:rFonts w:ascii="Arial" w:eastAsia="Yu Gothic Medium" w:hAnsi="Arial" w:hint="eastAsia"/>
          <w:kern w:val="0"/>
          <w:sz w:val="20"/>
          <w:szCs w:val="20"/>
        </w:rPr>
        <w:t xml:space="preserve">In this contribution we </w:t>
      </w:r>
      <w:r w:rsidR="008771E6">
        <w:rPr>
          <w:rFonts w:ascii="Arial" w:eastAsia="Yu Gothic Medium" w:hAnsi="Arial"/>
          <w:kern w:val="0"/>
          <w:sz w:val="20"/>
          <w:szCs w:val="20"/>
        </w:rPr>
        <w:t>propose</w:t>
      </w:r>
      <w:r w:rsidR="00EE63FA">
        <w:rPr>
          <w:rFonts w:ascii="Arial" w:eastAsia="Yu Gothic Medium" w:hAnsi="Arial"/>
          <w:kern w:val="0"/>
          <w:sz w:val="20"/>
          <w:szCs w:val="20"/>
        </w:rPr>
        <w:t>:</w:t>
      </w:r>
    </w:p>
    <w:p w14:paraId="441152D3" w14:textId="68F5061D" w:rsidR="008B377D" w:rsidRPr="00555B79" w:rsidRDefault="008B377D" w:rsidP="008B377D">
      <w:pPr>
        <w:widowControl/>
        <w:spacing w:after="120" w:line="240" w:lineRule="atLeast"/>
        <w:rPr>
          <w:rFonts w:ascii="Arial" w:eastAsia="Yu Gothic Medium" w:hAnsi="Arial"/>
          <w:b/>
          <w:bCs/>
          <w:kern w:val="0"/>
          <w:sz w:val="20"/>
          <w:szCs w:val="20"/>
        </w:rPr>
      </w:pPr>
      <w:r w:rsidRPr="00555B79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Proposal </w:t>
      </w:r>
      <w:r w:rsidR="00611042">
        <w:rPr>
          <w:rFonts w:ascii="Arial" w:eastAsia="Yu Gothic Medium" w:hAnsi="Arial"/>
          <w:b/>
          <w:bCs/>
          <w:kern w:val="0"/>
          <w:sz w:val="20"/>
          <w:szCs w:val="20"/>
        </w:rPr>
        <w:t>1</w:t>
      </w:r>
      <w:r w:rsidRPr="00555B79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: </w:t>
      </w:r>
      <w:r>
        <w:rPr>
          <w:rFonts w:ascii="Arial" w:eastAsia="Yu Gothic Medium" w:hAnsi="Arial"/>
          <w:b/>
          <w:bCs/>
          <w:kern w:val="0"/>
          <w:sz w:val="20"/>
          <w:szCs w:val="20"/>
        </w:rPr>
        <w:t>RAN2 should not aim</w:t>
      </w:r>
      <w:r w:rsidRPr="00555B79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for physically targeted broadcasting or precise service area definition</w:t>
      </w:r>
      <w:r w:rsidR="007C4CD8">
        <w:rPr>
          <w:rFonts w:ascii="Arial" w:eastAsia="Yu Gothic Medium" w:hAnsi="Arial"/>
          <w:b/>
          <w:bCs/>
          <w:kern w:val="0"/>
          <w:sz w:val="20"/>
          <w:szCs w:val="20"/>
        </w:rPr>
        <w:t>.</w:t>
      </w:r>
      <w:r w:rsidRPr="00555B79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</w:t>
      </w:r>
      <w:r w:rsidR="008561DA">
        <w:rPr>
          <w:rFonts w:ascii="Arial" w:eastAsia="Yu Gothic Medium" w:hAnsi="Arial"/>
          <w:b/>
          <w:bCs/>
          <w:kern w:val="0"/>
          <w:sz w:val="20"/>
          <w:szCs w:val="20"/>
        </w:rPr>
        <w:t>U</w:t>
      </w:r>
      <w:r w:rsidRPr="00555B79">
        <w:rPr>
          <w:rFonts w:ascii="Arial" w:eastAsia="Yu Gothic Medium" w:hAnsi="Arial"/>
          <w:b/>
          <w:bCs/>
          <w:kern w:val="0"/>
          <w:sz w:val="20"/>
          <w:szCs w:val="20"/>
        </w:rPr>
        <w:t>nless regulatory requirement</w:t>
      </w:r>
      <w:r w:rsidR="008561DA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out of the scope of RAN2</w:t>
      </w:r>
      <w:r>
        <w:rPr>
          <w:rFonts w:ascii="Arial" w:eastAsia="Yu Gothic Medium" w:hAnsi="Arial"/>
          <w:b/>
          <w:bCs/>
          <w:kern w:val="0"/>
          <w:sz w:val="20"/>
          <w:szCs w:val="20"/>
        </w:rPr>
        <w:t>.</w:t>
      </w:r>
    </w:p>
    <w:p w14:paraId="577A28AF" w14:textId="77777777" w:rsidR="00C25451" w:rsidRPr="007D4D50" w:rsidRDefault="00C25451" w:rsidP="00C25451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 w:rsidRPr="00555B79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Proposal </w:t>
      </w:r>
      <w:r>
        <w:rPr>
          <w:rFonts w:ascii="Arial" w:eastAsia="Yu Gothic Medium" w:hAnsi="Arial"/>
          <w:b/>
          <w:bCs/>
          <w:kern w:val="0"/>
          <w:sz w:val="20"/>
          <w:szCs w:val="20"/>
        </w:rPr>
        <w:t>2</w:t>
      </w:r>
      <w:r w:rsidRPr="00555B79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: </w:t>
      </w:r>
      <w:r>
        <w:rPr>
          <w:rFonts w:ascii="Arial" w:eastAsia="Yu Gothic Medium" w:hAnsi="Arial"/>
          <w:b/>
          <w:bCs/>
          <w:kern w:val="0"/>
          <w:sz w:val="20"/>
          <w:szCs w:val="20"/>
        </w:rPr>
        <w:t xml:space="preserve">MBS intended service area is broadcasted via </w:t>
      </w:r>
      <w:proofErr w:type="gramStart"/>
      <w:r>
        <w:rPr>
          <w:rFonts w:ascii="Arial" w:eastAsia="Yu Gothic Medium" w:hAnsi="Arial"/>
          <w:b/>
          <w:bCs/>
          <w:kern w:val="0"/>
          <w:sz w:val="20"/>
          <w:szCs w:val="20"/>
        </w:rPr>
        <w:t>MCCH</w:t>
      </w:r>
      <w:proofErr w:type="gramEnd"/>
      <w:r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and measurement relaxations can be introduced for UEs in and outside of the service area.</w:t>
      </w:r>
    </w:p>
    <w:p w14:paraId="02235D55" w14:textId="28F782CA" w:rsidR="003B16AD" w:rsidRPr="004F4B78" w:rsidRDefault="003B16AD" w:rsidP="003B16AD">
      <w:pPr>
        <w:widowControl/>
        <w:spacing w:after="120" w:line="240" w:lineRule="atLeast"/>
        <w:rPr>
          <w:rFonts w:ascii="Arial" w:eastAsia="Yu Gothic Medium" w:hAnsi="Arial"/>
          <w:b/>
          <w:bCs/>
          <w:kern w:val="0"/>
          <w:sz w:val="20"/>
          <w:szCs w:val="20"/>
        </w:rPr>
      </w:pPr>
      <w:r w:rsidRPr="004F4B78">
        <w:rPr>
          <w:rFonts w:ascii="Arial" w:eastAsia="Yu Gothic Medium" w:hAnsi="Arial"/>
          <w:b/>
          <w:bCs/>
          <w:kern w:val="0"/>
          <w:sz w:val="20"/>
          <w:szCs w:val="20"/>
        </w:rPr>
        <w:t>Proposal</w:t>
      </w:r>
      <w:r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</w:t>
      </w:r>
      <w:r w:rsidR="00C25451">
        <w:rPr>
          <w:rFonts w:ascii="Arial" w:eastAsia="Yu Gothic Medium" w:hAnsi="Arial"/>
          <w:b/>
          <w:bCs/>
          <w:kern w:val="0"/>
          <w:sz w:val="20"/>
          <w:szCs w:val="20"/>
        </w:rPr>
        <w:t>3</w:t>
      </w:r>
      <w:r w:rsidRPr="004F4B78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: RAN2 to discuss whether </w:t>
      </w:r>
      <w:r>
        <w:rPr>
          <w:rFonts w:ascii="Arial" w:eastAsia="Yu Gothic Medium" w:hAnsi="Arial"/>
          <w:b/>
          <w:bCs/>
          <w:kern w:val="0"/>
          <w:sz w:val="20"/>
          <w:szCs w:val="20"/>
        </w:rPr>
        <w:t>the intended service area can be applied to ETWS</w:t>
      </w:r>
      <w:r w:rsidRPr="004F4B78">
        <w:rPr>
          <w:rFonts w:ascii="Arial" w:eastAsia="Yu Gothic Medium" w:hAnsi="Arial"/>
          <w:b/>
          <w:bCs/>
          <w:kern w:val="0"/>
          <w:sz w:val="20"/>
          <w:szCs w:val="20"/>
        </w:rPr>
        <w:t>.</w:t>
      </w:r>
    </w:p>
    <w:p w14:paraId="29969FF7" w14:textId="412D6DF6" w:rsidR="00E35F9A" w:rsidRPr="004F4B78" w:rsidRDefault="00E35F9A" w:rsidP="00E35F9A">
      <w:pPr>
        <w:widowControl/>
        <w:spacing w:after="120" w:line="240" w:lineRule="atLeast"/>
        <w:rPr>
          <w:rFonts w:ascii="Arial" w:eastAsia="Yu Gothic Medium" w:hAnsi="Arial"/>
          <w:b/>
          <w:bCs/>
          <w:kern w:val="0"/>
          <w:sz w:val="20"/>
          <w:szCs w:val="20"/>
        </w:rPr>
      </w:pPr>
      <w:r w:rsidRPr="004F4B78">
        <w:rPr>
          <w:rFonts w:ascii="Arial" w:eastAsia="Yu Gothic Medium" w:hAnsi="Arial"/>
          <w:b/>
          <w:bCs/>
          <w:kern w:val="0"/>
          <w:sz w:val="20"/>
          <w:szCs w:val="20"/>
        </w:rPr>
        <w:t>Proposal</w:t>
      </w:r>
      <w:r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</w:t>
      </w:r>
      <w:r w:rsidR="00C25451">
        <w:rPr>
          <w:rFonts w:ascii="Arial" w:eastAsia="Yu Gothic Medium" w:hAnsi="Arial"/>
          <w:b/>
          <w:bCs/>
          <w:kern w:val="0"/>
          <w:sz w:val="20"/>
          <w:szCs w:val="20"/>
        </w:rPr>
        <w:t>4</w:t>
      </w:r>
      <w:r w:rsidRPr="004F4B78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: RAN2 to discuss </w:t>
      </w:r>
      <w:r>
        <w:rPr>
          <w:rFonts w:ascii="Arial" w:eastAsia="Yu Gothic Medium" w:hAnsi="Arial"/>
          <w:b/>
          <w:bCs/>
          <w:kern w:val="0"/>
          <w:sz w:val="20"/>
          <w:szCs w:val="20"/>
        </w:rPr>
        <w:t>RAN2 impacts if SA1 decides that</w:t>
      </w:r>
      <w:r w:rsidRPr="004F4B78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enhancements </w:t>
      </w:r>
      <w:r>
        <w:rPr>
          <w:rFonts w:ascii="Arial" w:eastAsia="Yu Gothic Medium" w:hAnsi="Arial"/>
          <w:b/>
          <w:bCs/>
          <w:kern w:val="0"/>
          <w:sz w:val="20"/>
          <w:szCs w:val="20"/>
        </w:rPr>
        <w:t xml:space="preserve">specific </w:t>
      </w:r>
      <w:r w:rsidRPr="004F4B78">
        <w:rPr>
          <w:rFonts w:ascii="Arial" w:eastAsia="Yu Gothic Medium" w:hAnsi="Arial"/>
          <w:b/>
          <w:bCs/>
          <w:kern w:val="0"/>
          <w:sz w:val="20"/>
          <w:szCs w:val="20"/>
        </w:rPr>
        <w:t>to ETWS are necessary.</w:t>
      </w:r>
    </w:p>
    <w:p w14:paraId="19882D02" w14:textId="77777777" w:rsidR="00EA2522" w:rsidRPr="00123DC1" w:rsidRDefault="00EA2522" w:rsidP="00EA2522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</w:rPr>
      </w:pPr>
      <w:r w:rsidRPr="00123DC1">
        <w:rPr>
          <w:rFonts w:ascii="Arial" w:eastAsia="Yu Gothic Medium" w:hAnsi="Arial" w:hint="eastAsia"/>
          <w:kern w:val="0"/>
          <w:sz w:val="32"/>
          <w:szCs w:val="20"/>
        </w:rPr>
        <w:lastRenderedPageBreak/>
        <w:t>References</w:t>
      </w:r>
    </w:p>
    <w:p w14:paraId="375EC544" w14:textId="014C9A33" w:rsidR="009071F6" w:rsidRDefault="00821E05" w:rsidP="004F7E0C">
      <w:pPr>
        <w:widowControl/>
        <w:adjustRightInd w:val="0"/>
        <w:spacing w:line="240" w:lineRule="atLeast"/>
        <w:jc w:val="left"/>
        <w:rPr>
          <w:rFonts w:ascii="Arial" w:eastAsia="Yu Gothic Medium" w:hAnsi="Arial"/>
          <w:kern w:val="0"/>
          <w:sz w:val="20"/>
          <w:szCs w:val="20"/>
        </w:rPr>
      </w:pPr>
      <w:r w:rsidRPr="00123DC1">
        <w:rPr>
          <w:rFonts w:ascii="Arial" w:eastAsia="Yu Gothic Medium" w:hAnsi="Arial" w:hint="eastAsia"/>
          <w:kern w:val="0"/>
          <w:sz w:val="20"/>
          <w:szCs w:val="20"/>
        </w:rPr>
        <w:t xml:space="preserve">[1] </w:t>
      </w:r>
      <w:r w:rsidR="00A071CA" w:rsidRPr="00A071CA">
        <w:rPr>
          <w:rFonts w:ascii="Arial" w:eastAsia="Yu Gothic Medium" w:hAnsi="Arial"/>
          <w:kern w:val="0"/>
          <w:sz w:val="20"/>
          <w:szCs w:val="20"/>
        </w:rPr>
        <w:t>RP-241667</w:t>
      </w:r>
      <w:r w:rsidR="002F2373">
        <w:rPr>
          <w:rFonts w:ascii="Arial" w:eastAsia="Yu Gothic Medium" w:hAnsi="Arial"/>
          <w:kern w:val="0"/>
          <w:sz w:val="20"/>
          <w:szCs w:val="20"/>
        </w:rPr>
        <w:t xml:space="preserve"> </w:t>
      </w:r>
      <w:r w:rsidR="002F2373" w:rsidRPr="002F2373">
        <w:rPr>
          <w:rFonts w:ascii="Arial" w:eastAsia="Yu Gothic Medium" w:hAnsi="Arial"/>
          <w:kern w:val="0"/>
          <w:sz w:val="20"/>
          <w:szCs w:val="20"/>
        </w:rPr>
        <w:t>Revised WID: Non-Terrestrial Networks (NTN) for NR Phase 3</w:t>
      </w:r>
    </w:p>
    <w:p w14:paraId="5EB7BEE9" w14:textId="2235C172" w:rsidR="00BE0640" w:rsidRDefault="00FC0F47" w:rsidP="004F7E0C">
      <w:pPr>
        <w:widowControl/>
        <w:adjustRightInd w:val="0"/>
        <w:spacing w:line="240" w:lineRule="atLeast"/>
        <w:jc w:val="lef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 xml:space="preserve">[2] </w:t>
      </w:r>
      <w:r w:rsidR="00EB7D15" w:rsidRPr="00EB7D15">
        <w:rPr>
          <w:rFonts w:ascii="Arial" w:eastAsia="Yu Gothic Medium" w:hAnsi="Arial"/>
          <w:kern w:val="0"/>
          <w:sz w:val="20"/>
          <w:szCs w:val="20"/>
        </w:rPr>
        <w:t xml:space="preserve">R2-2407619 </w:t>
      </w:r>
      <w:r w:rsidR="00EB7D15">
        <w:rPr>
          <w:rFonts w:ascii="Arial" w:eastAsia="Yu Gothic Medium" w:hAnsi="Arial"/>
          <w:kern w:val="0"/>
          <w:sz w:val="20"/>
          <w:szCs w:val="20"/>
        </w:rPr>
        <w:t xml:space="preserve">Summary of </w:t>
      </w:r>
      <w:r w:rsidR="00BE0640" w:rsidRPr="00BE0640">
        <w:rPr>
          <w:rFonts w:ascii="Arial" w:eastAsia="Yu Gothic Medium" w:hAnsi="Arial"/>
          <w:kern w:val="0"/>
          <w:sz w:val="20"/>
          <w:szCs w:val="20"/>
        </w:rPr>
        <w:t>[Offline 307] [R19 NR NTN] service area information (Apple)</w:t>
      </w:r>
    </w:p>
    <w:p w14:paraId="3314AD0A" w14:textId="301F2B51" w:rsidR="00FC0F47" w:rsidRPr="00123DC1" w:rsidRDefault="00BE0640" w:rsidP="004F7E0C">
      <w:pPr>
        <w:widowControl/>
        <w:adjustRightInd w:val="0"/>
        <w:spacing w:line="240" w:lineRule="atLeast"/>
        <w:jc w:val="lef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 xml:space="preserve">[3] </w:t>
      </w:r>
      <w:r w:rsidR="00930476" w:rsidRPr="00930476">
        <w:rPr>
          <w:rFonts w:ascii="Arial" w:eastAsia="Yu Gothic Medium" w:hAnsi="Arial"/>
          <w:kern w:val="0"/>
          <w:sz w:val="20"/>
          <w:szCs w:val="20"/>
        </w:rPr>
        <w:t>R2-2407823</w:t>
      </w:r>
      <w:r w:rsidR="00E9630F">
        <w:rPr>
          <w:rFonts w:ascii="Arial" w:eastAsia="Yu Gothic Medium" w:hAnsi="Arial"/>
          <w:kern w:val="0"/>
          <w:sz w:val="20"/>
          <w:szCs w:val="20"/>
        </w:rPr>
        <w:t xml:space="preserve"> </w:t>
      </w:r>
      <w:r w:rsidR="00E9630F" w:rsidRPr="00E9630F">
        <w:rPr>
          <w:rFonts w:ascii="Arial" w:eastAsia="Yu Gothic Medium" w:hAnsi="Arial"/>
          <w:bCs/>
          <w:kern w:val="0"/>
          <w:sz w:val="20"/>
          <w:szCs w:val="20"/>
        </w:rPr>
        <w:t>LS on requirements for ETWS primary notification</w:t>
      </w:r>
    </w:p>
    <w:p w14:paraId="382E4744" w14:textId="77777777" w:rsidR="00A60B3D" w:rsidRPr="00123DC1" w:rsidRDefault="00A60B3D">
      <w:pPr>
        <w:rPr>
          <w:rFonts w:eastAsia="Yu Gothic Medium"/>
        </w:rPr>
      </w:pPr>
    </w:p>
    <w:sectPr w:rsidR="00A60B3D" w:rsidRPr="00123DC1" w:rsidSect="000A22A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C271A9" w14:textId="77777777" w:rsidR="00214B76" w:rsidRDefault="00214B76" w:rsidP="00EA2522">
      <w:r>
        <w:separator/>
      </w:r>
    </w:p>
  </w:endnote>
  <w:endnote w:type="continuationSeparator" w:id="0">
    <w:p w14:paraId="36AEE484" w14:textId="77777777" w:rsidR="00214B76" w:rsidRDefault="00214B76" w:rsidP="00EA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DAF873" w14:textId="77777777" w:rsidR="00214B76" w:rsidRDefault="00214B76" w:rsidP="00EA2522">
      <w:r>
        <w:separator/>
      </w:r>
    </w:p>
  </w:footnote>
  <w:footnote w:type="continuationSeparator" w:id="0">
    <w:p w14:paraId="09A8556E" w14:textId="77777777" w:rsidR="00214B76" w:rsidRDefault="00214B76" w:rsidP="00EA2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960E43"/>
    <w:multiLevelType w:val="multilevel"/>
    <w:tmpl w:val="325449DC"/>
    <w:lvl w:ilvl="0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9E46C3"/>
    <w:multiLevelType w:val="hybridMultilevel"/>
    <w:tmpl w:val="04547AB0"/>
    <w:lvl w:ilvl="0" w:tplc="FFFFFFFF">
      <w:start w:val="1"/>
      <w:numFmt w:val="bullet"/>
      <w:lvlText w:val="−"/>
      <w:lvlJc w:val="left"/>
      <w:pPr>
        <w:ind w:left="440" w:hanging="440"/>
      </w:pPr>
      <w:rPr>
        <w:rFonts w:ascii="Arial" w:hAnsi="Arial" w:hint="default"/>
      </w:rPr>
    </w:lvl>
    <w:lvl w:ilvl="1" w:tplc="8554555E">
      <w:start w:val="150"/>
      <w:numFmt w:val="bullet"/>
      <w:lvlText w:val="-"/>
      <w:lvlJc w:val="left"/>
      <w:pPr>
        <w:ind w:left="800" w:hanging="440"/>
      </w:pPr>
      <w:rPr>
        <w:rFonts w:ascii="Times" w:eastAsia="Batang" w:hAnsi="Times" w:cs="Time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28770E09"/>
    <w:multiLevelType w:val="hybridMultilevel"/>
    <w:tmpl w:val="37B22AF8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BA45D64"/>
    <w:multiLevelType w:val="multilevel"/>
    <w:tmpl w:val="3724F2D6"/>
    <w:lvl w:ilvl="0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E3A1262"/>
    <w:multiLevelType w:val="hybridMultilevel"/>
    <w:tmpl w:val="C44C1EC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81C36F3"/>
    <w:multiLevelType w:val="multilevel"/>
    <w:tmpl w:val="07C20030"/>
    <w:lvl w:ilvl="0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47A430EB"/>
    <w:multiLevelType w:val="multilevel"/>
    <w:tmpl w:val="47A430EB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9451FC6"/>
    <w:multiLevelType w:val="hybridMultilevel"/>
    <w:tmpl w:val="6A5A78B4"/>
    <w:lvl w:ilvl="0" w:tplc="D4CAE548">
      <w:start w:val="1"/>
      <w:numFmt w:val="bullet"/>
      <w:lvlText w:val="−"/>
      <w:lvlJc w:val="left"/>
      <w:pPr>
        <w:ind w:left="440" w:hanging="44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5AE26794"/>
    <w:multiLevelType w:val="multilevel"/>
    <w:tmpl w:val="3724F2D6"/>
    <w:lvl w:ilvl="0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5FAB6F39"/>
    <w:multiLevelType w:val="multilevel"/>
    <w:tmpl w:val="5FAB6F39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679F1472"/>
    <w:multiLevelType w:val="hybridMultilevel"/>
    <w:tmpl w:val="377C202E"/>
    <w:lvl w:ilvl="0" w:tplc="6A468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77E30194"/>
    <w:multiLevelType w:val="hybridMultilevel"/>
    <w:tmpl w:val="0D04AE42"/>
    <w:lvl w:ilvl="0" w:tplc="369C6AA2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67648578">
    <w:abstractNumId w:val="1"/>
  </w:num>
  <w:num w:numId="2" w16cid:durableId="152263208">
    <w:abstractNumId w:val="14"/>
  </w:num>
  <w:num w:numId="3" w16cid:durableId="349918442">
    <w:abstractNumId w:val="5"/>
  </w:num>
  <w:num w:numId="4" w16cid:durableId="1912541097">
    <w:abstractNumId w:val="8"/>
  </w:num>
  <w:num w:numId="5" w16cid:durableId="1155681526">
    <w:abstractNumId w:val="9"/>
  </w:num>
  <w:num w:numId="6" w16cid:durableId="991250509">
    <w:abstractNumId w:val="0"/>
  </w:num>
  <w:num w:numId="7" w16cid:durableId="251164539">
    <w:abstractNumId w:val="11"/>
  </w:num>
  <w:num w:numId="8" w16cid:durableId="1736782888">
    <w:abstractNumId w:val="4"/>
  </w:num>
  <w:num w:numId="9" w16cid:durableId="1751847455">
    <w:abstractNumId w:val="12"/>
  </w:num>
  <w:num w:numId="10" w16cid:durableId="1495224023">
    <w:abstractNumId w:val="10"/>
  </w:num>
  <w:num w:numId="11" w16cid:durableId="366179379">
    <w:abstractNumId w:val="3"/>
  </w:num>
  <w:num w:numId="12" w16cid:durableId="1890456296">
    <w:abstractNumId w:val="2"/>
  </w:num>
  <w:num w:numId="13" w16cid:durableId="1717701455">
    <w:abstractNumId w:val="6"/>
  </w:num>
  <w:num w:numId="14" w16cid:durableId="74937903">
    <w:abstractNumId w:val="7"/>
  </w:num>
  <w:num w:numId="15" w16cid:durableId="1714608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A6F"/>
    <w:rsid w:val="00012CBF"/>
    <w:rsid w:val="000149E0"/>
    <w:rsid w:val="0002342C"/>
    <w:rsid w:val="00027FCA"/>
    <w:rsid w:val="0003381A"/>
    <w:rsid w:val="000548AB"/>
    <w:rsid w:val="00074C67"/>
    <w:rsid w:val="00077BCF"/>
    <w:rsid w:val="00085926"/>
    <w:rsid w:val="000901E6"/>
    <w:rsid w:val="0009441D"/>
    <w:rsid w:val="00094484"/>
    <w:rsid w:val="000A22A0"/>
    <w:rsid w:val="000A401E"/>
    <w:rsid w:val="000B0A96"/>
    <w:rsid w:val="000C6AF4"/>
    <w:rsid w:val="000D1B93"/>
    <w:rsid w:val="000E2A61"/>
    <w:rsid w:val="000F0FD2"/>
    <w:rsid w:val="00101688"/>
    <w:rsid w:val="00103BE9"/>
    <w:rsid w:val="00115652"/>
    <w:rsid w:val="00120A20"/>
    <w:rsid w:val="0012118E"/>
    <w:rsid w:val="00123DC1"/>
    <w:rsid w:val="00124B3A"/>
    <w:rsid w:val="00127874"/>
    <w:rsid w:val="00134B9F"/>
    <w:rsid w:val="001424DA"/>
    <w:rsid w:val="001435C5"/>
    <w:rsid w:val="00152982"/>
    <w:rsid w:val="00153AE6"/>
    <w:rsid w:val="00165462"/>
    <w:rsid w:val="00184F50"/>
    <w:rsid w:val="00196466"/>
    <w:rsid w:val="001A1FF6"/>
    <w:rsid w:val="001B108E"/>
    <w:rsid w:val="001B6071"/>
    <w:rsid w:val="001F223A"/>
    <w:rsid w:val="001F23C2"/>
    <w:rsid w:val="001F4808"/>
    <w:rsid w:val="001F59FF"/>
    <w:rsid w:val="0020369C"/>
    <w:rsid w:val="00211B8F"/>
    <w:rsid w:val="00214B76"/>
    <w:rsid w:val="0021627B"/>
    <w:rsid w:val="00220FC3"/>
    <w:rsid w:val="0023063A"/>
    <w:rsid w:val="002412C7"/>
    <w:rsid w:val="002608B4"/>
    <w:rsid w:val="002639A2"/>
    <w:rsid w:val="00293E98"/>
    <w:rsid w:val="002A29AB"/>
    <w:rsid w:val="002B5DA1"/>
    <w:rsid w:val="002C1701"/>
    <w:rsid w:val="002D2B88"/>
    <w:rsid w:val="002E0256"/>
    <w:rsid w:val="002E1E46"/>
    <w:rsid w:val="002E7D28"/>
    <w:rsid w:val="002F2373"/>
    <w:rsid w:val="0030331F"/>
    <w:rsid w:val="00303D65"/>
    <w:rsid w:val="003044E7"/>
    <w:rsid w:val="00307380"/>
    <w:rsid w:val="00325C95"/>
    <w:rsid w:val="00326AD1"/>
    <w:rsid w:val="003452C8"/>
    <w:rsid w:val="00347151"/>
    <w:rsid w:val="00356028"/>
    <w:rsid w:val="00363662"/>
    <w:rsid w:val="0036724C"/>
    <w:rsid w:val="00370B69"/>
    <w:rsid w:val="00375326"/>
    <w:rsid w:val="00381639"/>
    <w:rsid w:val="00385264"/>
    <w:rsid w:val="00390A6A"/>
    <w:rsid w:val="00396F43"/>
    <w:rsid w:val="003B16AD"/>
    <w:rsid w:val="003D1BAF"/>
    <w:rsid w:val="003F5681"/>
    <w:rsid w:val="00405B27"/>
    <w:rsid w:val="00416E76"/>
    <w:rsid w:val="00432342"/>
    <w:rsid w:val="0046131C"/>
    <w:rsid w:val="00472C40"/>
    <w:rsid w:val="004731BC"/>
    <w:rsid w:val="004744D3"/>
    <w:rsid w:val="0048054C"/>
    <w:rsid w:val="00486DCD"/>
    <w:rsid w:val="00496404"/>
    <w:rsid w:val="004B1124"/>
    <w:rsid w:val="004B6324"/>
    <w:rsid w:val="004C023B"/>
    <w:rsid w:val="004D3A12"/>
    <w:rsid w:val="004D64C7"/>
    <w:rsid w:val="004E4947"/>
    <w:rsid w:val="004F2A56"/>
    <w:rsid w:val="004F4B78"/>
    <w:rsid w:val="004F7E0C"/>
    <w:rsid w:val="00512A2F"/>
    <w:rsid w:val="00516B51"/>
    <w:rsid w:val="0052090D"/>
    <w:rsid w:val="00520DE2"/>
    <w:rsid w:val="00521638"/>
    <w:rsid w:val="00533AD6"/>
    <w:rsid w:val="00551932"/>
    <w:rsid w:val="00555B79"/>
    <w:rsid w:val="0056342E"/>
    <w:rsid w:val="00565B97"/>
    <w:rsid w:val="00566B18"/>
    <w:rsid w:val="00567088"/>
    <w:rsid w:val="00571512"/>
    <w:rsid w:val="005736C5"/>
    <w:rsid w:val="00585661"/>
    <w:rsid w:val="005A351F"/>
    <w:rsid w:val="005B557F"/>
    <w:rsid w:val="005D0BD1"/>
    <w:rsid w:val="005D74A2"/>
    <w:rsid w:val="005E082F"/>
    <w:rsid w:val="005E2992"/>
    <w:rsid w:val="005F071F"/>
    <w:rsid w:val="005F43DC"/>
    <w:rsid w:val="005F4EF6"/>
    <w:rsid w:val="005F79F1"/>
    <w:rsid w:val="00600D7A"/>
    <w:rsid w:val="00603936"/>
    <w:rsid w:val="00604ACF"/>
    <w:rsid w:val="00611042"/>
    <w:rsid w:val="00616387"/>
    <w:rsid w:val="00627362"/>
    <w:rsid w:val="006277DC"/>
    <w:rsid w:val="00632ADF"/>
    <w:rsid w:val="00644E3B"/>
    <w:rsid w:val="00647512"/>
    <w:rsid w:val="0066367B"/>
    <w:rsid w:val="00673CE8"/>
    <w:rsid w:val="00680107"/>
    <w:rsid w:val="006842A1"/>
    <w:rsid w:val="00686F68"/>
    <w:rsid w:val="00687838"/>
    <w:rsid w:val="0069509D"/>
    <w:rsid w:val="006A45F9"/>
    <w:rsid w:val="006A4DF2"/>
    <w:rsid w:val="006C6697"/>
    <w:rsid w:val="006D03EF"/>
    <w:rsid w:val="006D254B"/>
    <w:rsid w:val="006D2675"/>
    <w:rsid w:val="006D318F"/>
    <w:rsid w:val="006F1A6F"/>
    <w:rsid w:val="0070181B"/>
    <w:rsid w:val="00703D7C"/>
    <w:rsid w:val="00715D76"/>
    <w:rsid w:val="007169AB"/>
    <w:rsid w:val="007169DF"/>
    <w:rsid w:val="00721CBB"/>
    <w:rsid w:val="00724432"/>
    <w:rsid w:val="0072586A"/>
    <w:rsid w:val="00736FAF"/>
    <w:rsid w:val="00752630"/>
    <w:rsid w:val="00762304"/>
    <w:rsid w:val="007635D7"/>
    <w:rsid w:val="00764A68"/>
    <w:rsid w:val="007737D5"/>
    <w:rsid w:val="00793E46"/>
    <w:rsid w:val="007B2877"/>
    <w:rsid w:val="007C45C6"/>
    <w:rsid w:val="007C4CD8"/>
    <w:rsid w:val="007D27FD"/>
    <w:rsid w:val="007D4D50"/>
    <w:rsid w:val="007F1890"/>
    <w:rsid w:val="007F69BA"/>
    <w:rsid w:val="007F7681"/>
    <w:rsid w:val="00811720"/>
    <w:rsid w:val="00820278"/>
    <w:rsid w:val="00821E05"/>
    <w:rsid w:val="0082382F"/>
    <w:rsid w:val="00825E51"/>
    <w:rsid w:val="00827D82"/>
    <w:rsid w:val="008323F6"/>
    <w:rsid w:val="00845042"/>
    <w:rsid w:val="00847A1D"/>
    <w:rsid w:val="0085429C"/>
    <w:rsid w:val="00854CED"/>
    <w:rsid w:val="008561DA"/>
    <w:rsid w:val="00856DF6"/>
    <w:rsid w:val="008616F3"/>
    <w:rsid w:val="00875679"/>
    <w:rsid w:val="008769B8"/>
    <w:rsid w:val="00876CAF"/>
    <w:rsid w:val="008771E6"/>
    <w:rsid w:val="0088573E"/>
    <w:rsid w:val="00885F32"/>
    <w:rsid w:val="008958F3"/>
    <w:rsid w:val="008A74DD"/>
    <w:rsid w:val="008B377D"/>
    <w:rsid w:val="008B5ED1"/>
    <w:rsid w:val="008C26CD"/>
    <w:rsid w:val="008C374B"/>
    <w:rsid w:val="008D2E81"/>
    <w:rsid w:val="008D3B96"/>
    <w:rsid w:val="008E6158"/>
    <w:rsid w:val="008E6BE1"/>
    <w:rsid w:val="00900425"/>
    <w:rsid w:val="00905C1C"/>
    <w:rsid w:val="00906263"/>
    <w:rsid w:val="009071F6"/>
    <w:rsid w:val="00920A6B"/>
    <w:rsid w:val="00930476"/>
    <w:rsid w:val="0093683B"/>
    <w:rsid w:val="0094797E"/>
    <w:rsid w:val="0095282C"/>
    <w:rsid w:val="00954D7A"/>
    <w:rsid w:val="00954FF3"/>
    <w:rsid w:val="0097052B"/>
    <w:rsid w:val="009837AD"/>
    <w:rsid w:val="0098546F"/>
    <w:rsid w:val="009A2E57"/>
    <w:rsid w:val="009A3685"/>
    <w:rsid w:val="009A4D82"/>
    <w:rsid w:val="009B0B7A"/>
    <w:rsid w:val="009B0DF5"/>
    <w:rsid w:val="009B46EB"/>
    <w:rsid w:val="009D09A8"/>
    <w:rsid w:val="009E7E54"/>
    <w:rsid w:val="009F1D07"/>
    <w:rsid w:val="00A0231E"/>
    <w:rsid w:val="00A071CA"/>
    <w:rsid w:val="00A16E49"/>
    <w:rsid w:val="00A23701"/>
    <w:rsid w:val="00A3157F"/>
    <w:rsid w:val="00A41A7D"/>
    <w:rsid w:val="00A44A13"/>
    <w:rsid w:val="00A51EDC"/>
    <w:rsid w:val="00A53DAD"/>
    <w:rsid w:val="00A60869"/>
    <w:rsid w:val="00A60B3D"/>
    <w:rsid w:val="00A71FAD"/>
    <w:rsid w:val="00A81201"/>
    <w:rsid w:val="00A86F7C"/>
    <w:rsid w:val="00A952CF"/>
    <w:rsid w:val="00AA69C6"/>
    <w:rsid w:val="00AA7630"/>
    <w:rsid w:val="00AB6EA0"/>
    <w:rsid w:val="00AC0868"/>
    <w:rsid w:val="00AC6FA5"/>
    <w:rsid w:val="00AE1176"/>
    <w:rsid w:val="00AE6259"/>
    <w:rsid w:val="00B16DE5"/>
    <w:rsid w:val="00B208FA"/>
    <w:rsid w:val="00B25D10"/>
    <w:rsid w:val="00B27715"/>
    <w:rsid w:val="00B27731"/>
    <w:rsid w:val="00B37043"/>
    <w:rsid w:val="00B545BD"/>
    <w:rsid w:val="00B56AAF"/>
    <w:rsid w:val="00B63DD0"/>
    <w:rsid w:val="00B661CB"/>
    <w:rsid w:val="00B70045"/>
    <w:rsid w:val="00B7127C"/>
    <w:rsid w:val="00B90BCC"/>
    <w:rsid w:val="00B945DA"/>
    <w:rsid w:val="00BB1118"/>
    <w:rsid w:val="00BB3DD3"/>
    <w:rsid w:val="00BC6461"/>
    <w:rsid w:val="00BD2DA7"/>
    <w:rsid w:val="00BE0640"/>
    <w:rsid w:val="00BE148A"/>
    <w:rsid w:val="00BE3EFD"/>
    <w:rsid w:val="00BF3EB8"/>
    <w:rsid w:val="00BF745F"/>
    <w:rsid w:val="00C0131C"/>
    <w:rsid w:val="00C019BE"/>
    <w:rsid w:val="00C13CE7"/>
    <w:rsid w:val="00C14798"/>
    <w:rsid w:val="00C25451"/>
    <w:rsid w:val="00C3606A"/>
    <w:rsid w:val="00C36A2A"/>
    <w:rsid w:val="00C376BA"/>
    <w:rsid w:val="00C67D11"/>
    <w:rsid w:val="00C71E42"/>
    <w:rsid w:val="00C74163"/>
    <w:rsid w:val="00C92C34"/>
    <w:rsid w:val="00C94D7F"/>
    <w:rsid w:val="00CA2EB5"/>
    <w:rsid w:val="00CA45E0"/>
    <w:rsid w:val="00CA51C1"/>
    <w:rsid w:val="00CB2797"/>
    <w:rsid w:val="00CE1821"/>
    <w:rsid w:val="00CE30C4"/>
    <w:rsid w:val="00CE5C16"/>
    <w:rsid w:val="00CE6C54"/>
    <w:rsid w:val="00CF29F1"/>
    <w:rsid w:val="00CF2D78"/>
    <w:rsid w:val="00CF6C62"/>
    <w:rsid w:val="00D038C9"/>
    <w:rsid w:val="00D116F4"/>
    <w:rsid w:val="00D1581F"/>
    <w:rsid w:val="00D15BB0"/>
    <w:rsid w:val="00D17C5C"/>
    <w:rsid w:val="00D21236"/>
    <w:rsid w:val="00D23D37"/>
    <w:rsid w:val="00D271A1"/>
    <w:rsid w:val="00D37F9B"/>
    <w:rsid w:val="00D4595F"/>
    <w:rsid w:val="00D57342"/>
    <w:rsid w:val="00D73BF2"/>
    <w:rsid w:val="00D82D38"/>
    <w:rsid w:val="00D834A6"/>
    <w:rsid w:val="00D87671"/>
    <w:rsid w:val="00DA4C13"/>
    <w:rsid w:val="00DC3880"/>
    <w:rsid w:val="00DC7CE5"/>
    <w:rsid w:val="00DD47B8"/>
    <w:rsid w:val="00DE19C0"/>
    <w:rsid w:val="00DE6E87"/>
    <w:rsid w:val="00DF24CE"/>
    <w:rsid w:val="00DF3CB3"/>
    <w:rsid w:val="00DF5E63"/>
    <w:rsid w:val="00E07FF8"/>
    <w:rsid w:val="00E235F4"/>
    <w:rsid w:val="00E34B34"/>
    <w:rsid w:val="00E35F9A"/>
    <w:rsid w:val="00E43446"/>
    <w:rsid w:val="00E54046"/>
    <w:rsid w:val="00E61C74"/>
    <w:rsid w:val="00E879DC"/>
    <w:rsid w:val="00E92212"/>
    <w:rsid w:val="00E92B23"/>
    <w:rsid w:val="00E93585"/>
    <w:rsid w:val="00E9630F"/>
    <w:rsid w:val="00EA2522"/>
    <w:rsid w:val="00EB7D15"/>
    <w:rsid w:val="00ED73EB"/>
    <w:rsid w:val="00ED7A83"/>
    <w:rsid w:val="00EE0F7D"/>
    <w:rsid w:val="00EE3247"/>
    <w:rsid w:val="00EE51BB"/>
    <w:rsid w:val="00EE63FA"/>
    <w:rsid w:val="00EF0995"/>
    <w:rsid w:val="00F00756"/>
    <w:rsid w:val="00F15C38"/>
    <w:rsid w:val="00F61FC3"/>
    <w:rsid w:val="00F82532"/>
    <w:rsid w:val="00F90A31"/>
    <w:rsid w:val="00F90E91"/>
    <w:rsid w:val="00F963D8"/>
    <w:rsid w:val="00FA2E96"/>
    <w:rsid w:val="00FC0F47"/>
    <w:rsid w:val="00FC3DB3"/>
    <w:rsid w:val="00FC7747"/>
    <w:rsid w:val="00FC7B11"/>
    <w:rsid w:val="00FE0777"/>
    <w:rsid w:val="00FE31CE"/>
    <w:rsid w:val="00FF2429"/>
    <w:rsid w:val="00FF4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32F0BB"/>
  <w15:chartTrackingRefBased/>
  <w15:docId w15:val="{FEC35E77-2EC8-47EB-9DBF-47F18D017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2522"/>
    <w:pPr>
      <w:widowControl w:val="0"/>
      <w:jc w:val="both"/>
    </w:pPr>
    <w:rPr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1A6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1A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1A6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1A6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1A6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1A6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1A6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1A6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1A6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1A6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1A6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1A6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paragraph" w:styleId="Title">
    <w:name w:val="Title"/>
    <w:basedOn w:val="Normal"/>
    <w:next w:val="Normal"/>
    <w:link w:val="TitleChar"/>
    <w:uiPriority w:val="10"/>
    <w:qFormat/>
    <w:rsid w:val="006F1A6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F1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1A6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F1A6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1A6F"/>
    <w:pPr>
      <w:spacing w:before="160" w:after="160"/>
      <w:jc w:val="center"/>
    </w:pPr>
    <w:rPr>
      <w:i/>
      <w:iCs/>
      <w:color w:val="404040" w:themeColor="text1" w:themeTint="BF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F1A6F"/>
    <w:rPr>
      <w:i/>
      <w:iCs/>
      <w:color w:val="404040" w:themeColor="text1" w:themeTint="BF"/>
    </w:r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,列出段落"/>
    <w:basedOn w:val="Normal"/>
    <w:link w:val="ListParagraphChar"/>
    <w:uiPriority w:val="34"/>
    <w:qFormat/>
    <w:rsid w:val="006F1A6F"/>
    <w:pPr>
      <w:ind w:left="720"/>
      <w:contextualSpacing/>
    </w:pPr>
    <w:rPr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F1A6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1A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1A6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1A6F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EA2522"/>
  </w:style>
  <w:style w:type="paragraph" w:styleId="Footer">
    <w:name w:val="footer"/>
    <w:basedOn w:val="Normal"/>
    <w:link w:val="FooterChar"/>
    <w:uiPriority w:val="99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EA2522"/>
  </w:style>
  <w:style w:type="table" w:styleId="TableGrid">
    <w:name w:val="Table Grid"/>
    <w:basedOn w:val="TableNormal"/>
    <w:rsid w:val="00A608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25D10"/>
    <w:rPr>
      <w:lang w:val="en-GB"/>
      <w14:ligatures w14:val="none"/>
    </w:rPr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34"/>
    <w:qFormat/>
    <w:locked/>
    <w:rsid w:val="00571512"/>
  </w:style>
  <w:style w:type="character" w:customStyle="1" w:styleId="Doc-text2Char">
    <w:name w:val="Doc-text2 Char"/>
    <w:link w:val="Doc-text2"/>
    <w:qFormat/>
    <w:rsid w:val="00101688"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01688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szCs w:val="24"/>
      <w:lang w:eastAsia="en-GB"/>
      <w14:ligatures w14:val="standardContextual"/>
    </w:rPr>
  </w:style>
  <w:style w:type="paragraph" w:customStyle="1" w:styleId="Comments">
    <w:name w:val="Comments"/>
    <w:basedOn w:val="Normal"/>
    <w:link w:val="CommentsChar"/>
    <w:qFormat/>
    <w:rsid w:val="00101688"/>
    <w:pPr>
      <w:widowControl/>
      <w:spacing w:before="40"/>
      <w:jc w:val="left"/>
    </w:pPr>
    <w:rPr>
      <w:rFonts w:ascii="Arial" w:eastAsia="MS Mincho" w:hAnsi="Arial" w:cs="Times New Roman"/>
      <w:i/>
      <w:noProof/>
      <w:kern w:val="0"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101688"/>
    <w:rPr>
      <w:rFonts w:ascii="Arial" w:eastAsia="MS Mincho" w:hAnsi="Arial" w:cs="Times New Roman"/>
      <w:i/>
      <w:noProof/>
      <w:kern w:val="0"/>
      <w:sz w:val="18"/>
      <w:szCs w:val="24"/>
      <w:lang w:val="en-GB" w:eastAsia="en-GB"/>
      <w14:ligatures w14:val="none"/>
    </w:rPr>
  </w:style>
  <w:style w:type="paragraph" w:customStyle="1" w:styleId="3GPPHeader">
    <w:name w:val="3GPP_Header"/>
    <w:basedOn w:val="Normal"/>
    <w:rsid w:val="00521638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eastAsia="SimSun" w:hAnsi="Arial" w:cs="Times New Roman"/>
      <w:b/>
      <w:kern w:val="0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431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3</Pages>
  <Words>865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Maxime Grau</cp:lastModifiedBy>
  <cp:revision>320</cp:revision>
  <dcterms:created xsi:type="dcterms:W3CDTF">2024-03-22T08:20:00Z</dcterms:created>
  <dcterms:modified xsi:type="dcterms:W3CDTF">2024-10-02T21:45:00Z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2024-05-06T20:15:44Z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643ef2d9-4ecb-4753-8e8d-1e1e95a158c5</vt:lpwstr>
  </property>
  <property fmtid="{D5CDD505-2E9C-101B-9397-08002B2CF9AE}" pid="8" name="MSIP_Label_278005ce-31f4-4f90-bc26-ec23758efcb0_ContentBits">
    <vt:lpwstr>0</vt:lpwstr>
  </property>
</Properties>
</file>